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660FED">
      <w:pPr>
        <w:spacing w:line="600" w:lineRule="exact"/>
        <w:jc w:val="center"/>
        <w:outlineLvl w:val="0"/>
        <w:rPr>
          <w:rFonts w:ascii="方正小标宋_GBK" w:hAnsi="黑体" w:eastAsia="方正小标宋_GBK"/>
          <w:sz w:val="44"/>
          <w:szCs w:val="44"/>
        </w:rPr>
      </w:pPr>
      <w:r>
        <w:rPr>
          <w:rFonts w:hint="eastAsia" w:ascii="方正小标宋_GBK" w:hAnsi="黑体" w:eastAsia="方正小标宋_GBK"/>
          <w:sz w:val="44"/>
          <w:szCs w:val="44"/>
        </w:rPr>
        <w:t>宁夏回族自治区</w:t>
      </w:r>
      <w:r>
        <w:rPr>
          <w:rFonts w:hint="eastAsia" w:ascii="方正小标宋_GBK" w:hAnsi="黑体" w:eastAsia="方正小标宋_GBK"/>
          <w:sz w:val="44"/>
          <w:szCs w:val="44"/>
          <w:u w:val="single"/>
        </w:rPr>
        <w:t>宁夏滴灌工程规划设计导则</w:t>
      </w:r>
      <w:r>
        <w:rPr>
          <w:rFonts w:hint="eastAsia" w:ascii="方正小标宋_GBK" w:hAnsi="黑体" w:eastAsia="方正小标宋_GBK"/>
          <w:sz w:val="44"/>
          <w:szCs w:val="44"/>
        </w:rPr>
        <w:t>地方标准征求意见</w:t>
      </w:r>
    </w:p>
    <w:p w14:paraId="737C5A5B">
      <w:pPr>
        <w:spacing w:line="600" w:lineRule="exact"/>
        <w:jc w:val="center"/>
        <w:outlineLvl w:val="0"/>
        <w:rPr>
          <w:rFonts w:hint="eastAsia" w:ascii="方正小标宋_GBK" w:hAnsi="黑体" w:eastAsia="方正小标宋_GBK"/>
          <w:sz w:val="44"/>
          <w:szCs w:val="44"/>
        </w:rPr>
      </w:pPr>
      <w:r>
        <w:rPr>
          <w:rFonts w:hint="eastAsia" w:ascii="方正小标宋_GBK" w:hAnsi="黑体" w:eastAsia="方正小标宋_GBK"/>
          <w:sz w:val="44"/>
          <w:szCs w:val="44"/>
        </w:rPr>
        <w:t>汇总处理表</w:t>
      </w:r>
    </w:p>
    <w:p w14:paraId="1ED6414C">
      <w:pPr>
        <w:spacing w:line="600" w:lineRule="exact"/>
        <w:jc w:val="center"/>
        <w:outlineLvl w:val="0"/>
        <w:rPr>
          <w:rFonts w:hint="eastAsia" w:ascii="方正小标宋_GBK" w:hAnsi="黑体" w:eastAsia="方正小标宋_GBK"/>
          <w:sz w:val="28"/>
          <w:szCs w:val="44"/>
        </w:rPr>
      </w:pPr>
      <w:r>
        <w:rPr>
          <w:rFonts w:hint="eastAsia" w:ascii="方正小标宋_GBK" w:hAnsi="黑体" w:eastAsia="方正小标宋_GBK"/>
          <w:sz w:val="28"/>
          <w:szCs w:val="44"/>
        </w:rPr>
        <w:t>备注：意见收集</w:t>
      </w:r>
      <w:r>
        <w:rPr>
          <w:rFonts w:hint="eastAsia" w:ascii="方正小标宋_GBK" w:hAnsi="黑体" w:eastAsia="方正小标宋_GBK"/>
          <w:sz w:val="28"/>
          <w:szCs w:val="44"/>
          <w:lang w:val="en-US" w:eastAsia="zh-CN"/>
        </w:rPr>
        <w:t>40</w:t>
      </w:r>
      <w:r>
        <w:rPr>
          <w:rFonts w:hint="eastAsia" w:ascii="方正小标宋_GBK" w:hAnsi="黑体" w:eastAsia="方正小标宋_GBK"/>
          <w:sz w:val="28"/>
          <w:szCs w:val="44"/>
        </w:rPr>
        <w:t>条，其中采纳</w:t>
      </w:r>
      <w:r>
        <w:rPr>
          <w:rFonts w:hint="eastAsia" w:ascii="方正小标宋_GBK" w:hAnsi="黑体" w:eastAsia="方正小标宋_GBK"/>
          <w:sz w:val="28"/>
          <w:szCs w:val="44"/>
          <w:lang w:val="en-US" w:eastAsia="zh-CN"/>
        </w:rPr>
        <w:t>26</w:t>
      </w:r>
      <w:r>
        <w:rPr>
          <w:rFonts w:hint="eastAsia" w:ascii="方正小标宋_GBK" w:hAnsi="黑体" w:eastAsia="方正小标宋_GBK"/>
          <w:sz w:val="28"/>
          <w:szCs w:val="44"/>
        </w:rPr>
        <w:t>条，</w:t>
      </w:r>
      <w:r>
        <w:rPr>
          <w:rFonts w:hint="eastAsia" w:ascii="方正小标宋_GBK" w:hAnsi="黑体" w:eastAsia="方正小标宋_GBK"/>
          <w:sz w:val="28"/>
          <w:szCs w:val="44"/>
          <w:lang w:val="en-US" w:eastAsia="zh-CN"/>
        </w:rPr>
        <w:t>部分采纳4条，</w:t>
      </w:r>
      <w:r>
        <w:rPr>
          <w:rFonts w:hint="eastAsia" w:ascii="方正小标宋_GBK" w:hAnsi="黑体" w:eastAsia="方正小标宋_GBK"/>
          <w:sz w:val="28"/>
          <w:szCs w:val="44"/>
        </w:rPr>
        <w:t>不采纳</w:t>
      </w:r>
      <w:r>
        <w:rPr>
          <w:rFonts w:hint="eastAsia" w:ascii="方正小标宋_GBK" w:hAnsi="黑体" w:eastAsia="方正小标宋_GBK"/>
          <w:sz w:val="28"/>
          <w:szCs w:val="44"/>
          <w:lang w:val="en-US" w:eastAsia="zh-CN"/>
        </w:rPr>
        <w:t>10</w:t>
      </w:r>
      <w:r>
        <w:rPr>
          <w:rFonts w:hint="eastAsia" w:ascii="方正小标宋_GBK" w:hAnsi="黑体" w:eastAsia="方正小标宋_GBK"/>
          <w:sz w:val="28"/>
          <w:szCs w:val="44"/>
        </w:rPr>
        <w:t>条。</w:t>
      </w:r>
    </w:p>
    <w:p w14:paraId="6DD6371B">
      <w:pPr>
        <w:spacing w:line="600" w:lineRule="exact"/>
        <w:jc w:val="center"/>
        <w:outlineLvl w:val="0"/>
        <w:rPr>
          <w:rFonts w:hint="default" w:ascii="方正小标宋_GBK" w:hAnsi="黑体" w:eastAsia="方正小标宋_GBK"/>
          <w:sz w:val="28"/>
          <w:szCs w:val="44"/>
          <w:lang w:val="en-US" w:eastAsia="zh-CN"/>
        </w:rPr>
      </w:pPr>
      <w:r>
        <w:rPr>
          <w:rFonts w:hint="eastAsia" w:ascii="方正小标宋_GBK" w:hAnsi="黑体" w:eastAsia="方正小标宋_GBK"/>
          <w:sz w:val="28"/>
          <w:szCs w:val="44"/>
          <w:lang w:val="en-US" w:eastAsia="zh-CN"/>
        </w:rPr>
        <w:t xml:space="preserve">                                                                              日期：2026年1月10日</w:t>
      </w:r>
    </w:p>
    <w:tbl>
      <w:tblPr>
        <w:tblStyle w:val="3"/>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451"/>
        <w:gridCol w:w="4931"/>
        <w:gridCol w:w="1988"/>
        <w:gridCol w:w="3521"/>
      </w:tblGrid>
      <w:tr w14:paraId="1AFC9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blHeader/>
        </w:trPr>
        <w:tc>
          <w:tcPr>
            <w:tcW w:w="534" w:type="dxa"/>
            <w:vAlign w:val="center"/>
          </w:tcPr>
          <w:p w14:paraId="6D04882C">
            <w:pPr>
              <w:snapToGrid w:val="0"/>
              <w:spacing w:line="320" w:lineRule="exact"/>
              <w:jc w:val="center"/>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序号</w:t>
            </w:r>
          </w:p>
        </w:tc>
        <w:tc>
          <w:tcPr>
            <w:tcW w:w="3451" w:type="dxa"/>
            <w:vAlign w:val="center"/>
          </w:tcPr>
          <w:p w14:paraId="30E3D907">
            <w:pPr>
              <w:snapToGrid w:val="0"/>
              <w:spacing w:line="320" w:lineRule="exact"/>
              <w:jc w:val="center"/>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意见章条及原标准内容</w:t>
            </w:r>
          </w:p>
        </w:tc>
        <w:tc>
          <w:tcPr>
            <w:tcW w:w="4931" w:type="dxa"/>
            <w:vAlign w:val="center"/>
          </w:tcPr>
          <w:p w14:paraId="68C77CA8">
            <w:pPr>
              <w:snapToGrid w:val="0"/>
              <w:spacing w:line="320" w:lineRule="exact"/>
              <w:jc w:val="center"/>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修改意见及依据</w:t>
            </w:r>
          </w:p>
        </w:tc>
        <w:tc>
          <w:tcPr>
            <w:tcW w:w="1988" w:type="dxa"/>
            <w:vAlign w:val="center"/>
          </w:tcPr>
          <w:p w14:paraId="46409681">
            <w:pPr>
              <w:snapToGrid w:val="0"/>
              <w:spacing w:line="320" w:lineRule="exact"/>
              <w:jc w:val="center"/>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提出单位</w:t>
            </w:r>
          </w:p>
        </w:tc>
        <w:tc>
          <w:tcPr>
            <w:tcW w:w="3521" w:type="dxa"/>
            <w:vAlign w:val="center"/>
          </w:tcPr>
          <w:p w14:paraId="1D7B4EFD">
            <w:pPr>
              <w:snapToGrid w:val="0"/>
              <w:spacing w:line="320" w:lineRule="exact"/>
              <w:jc w:val="center"/>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意见处理</w:t>
            </w:r>
          </w:p>
        </w:tc>
      </w:tr>
      <w:tr w14:paraId="7704A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4D200B97">
            <w:pPr>
              <w:widowControl/>
              <w:spacing w:line="320" w:lineRule="exact"/>
              <w:jc w:val="center"/>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rPr>
              <w:t>1</w:t>
            </w:r>
          </w:p>
        </w:tc>
        <w:tc>
          <w:tcPr>
            <w:tcW w:w="3451" w:type="dxa"/>
            <w:vAlign w:val="center"/>
          </w:tcPr>
          <w:p w14:paraId="08470C6F">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前言：本标准由宁夏回族自治区水利厅提出并归口。</w:t>
            </w:r>
          </w:p>
        </w:tc>
        <w:tc>
          <w:tcPr>
            <w:tcW w:w="4931" w:type="dxa"/>
            <w:vAlign w:val="center"/>
          </w:tcPr>
          <w:p w14:paraId="528A2CF4">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修改为：本标准由宁夏回族自治区农业农村厅提出并归口</w:t>
            </w:r>
            <w:r>
              <w:rPr>
                <w:rFonts w:hint="eastAsia" w:eastAsia="仿宋" w:cs="Times New Roman"/>
                <w:kern w:val="0"/>
                <w:sz w:val="24"/>
                <w:szCs w:val="24"/>
                <w:lang w:val="en-US" w:eastAsia="zh-CN"/>
              </w:rPr>
              <w:t>。</w:t>
            </w:r>
          </w:p>
        </w:tc>
        <w:tc>
          <w:tcPr>
            <w:tcW w:w="1988" w:type="dxa"/>
            <w:vMerge w:val="restart"/>
            <w:vAlign w:val="center"/>
          </w:tcPr>
          <w:p w14:paraId="27A55584">
            <w:pPr>
              <w:spacing w:line="320" w:lineRule="exact"/>
              <w:jc w:val="center"/>
              <w:rPr>
                <w:rFonts w:hint="default" w:eastAsia="仿宋"/>
                <w:sz w:val="24"/>
                <w:szCs w:val="24"/>
              </w:rPr>
            </w:pPr>
            <w:r>
              <w:rPr>
                <w:rFonts w:hint="default" w:eastAsia="仿宋"/>
                <w:sz w:val="24"/>
                <w:szCs w:val="24"/>
              </w:rPr>
              <w:t>宁夏回族自治区农业综合开发</w:t>
            </w:r>
            <w:r>
              <w:rPr>
                <w:rFonts w:hint="eastAsia" w:eastAsia="仿宋"/>
                <w:sz w:val="24"/>
                <w:szCs w:val="24"/>
                <w:lang w:eastAsia="zh-CN"/>
              </w:rPr>
              <w:t>、</w:t>
            </w:r>
            <w:bookmarkStart w:id="3" w:name="_GoBack"/>
            <w:bookmarkEnd w:id="3"/>
            <w:r>
              <w:rPr>
                <w:rFonts w:hint="default" w:eastAsia="仿宋"/>
                <w:sz w:val="24"/>
                <w:szCs w:val="24"/>
              </w:rPr>
              <w:t>中心</w:t>
            </w:r>
          </w:p>
          <w:p w14:paraId="4356E0B8">
            <w:pPr>
              <w:spacing w:line="320" w:lineRule="exact"/>
              <w:jc w:val="center"/>
              <w:rPr>
                <w:rFonts w:hint="default" w:ascii="Times New Roman" w:hAnsi="Times New Roman" w:eastAsia="仿宋" w:cs="Times New Roman"/>
                <w:sz w:val="24"/>
                <w:szCs w:val="24"/>
                <w:lang w:val="en-US" w:eastAsia="zh-CN"/>
              </w:rPr>
            </w:pPr>
            <w:r>
              <w:rPr>
                <w:rFonts w:hint="eastAsia" w:eastAsia="仿宋" w:cs="Times New Roman"/>
                <w:sz w:val="24"/>
                <w:szCs w:val="24"/>
                <w:lang w:val="en-US" w:eastAsia="zh-CN"/>
              </w:rPr>
              <w:t>张新华</w:t>
            </w:r>
          </w:p>
        </w:tc>
        <w:tc>
          <w:tcPr>
            <w:tcW w:w="3521" w:type="dxa"/>
            <w:vAlign w:val="center"/>
          </w:tcPr>
          <w:p w14:paraId="288029D5">
            <w:pPr>
              <w:spacing w:line="320" w:lineRule="exact"/>
              <w:rPr>
                <w:rFonts w:hint="default" w:ascii="Times New Roman" w:hAnsi="Times New Roman" w:eastAsia="仿宋" w:cs="Times New Roman"/>
                <w:sz w:val="24"/>
                <w:szCs w:val="24"/>
                <w:lang w:val="en-US" w:eastAsia="zh-CN"/>
              </w:rPr>
            </w:pPr>
            <w:r>
              <w:rPr>
                <w:rFonts w:hint="default" w:ascii="Times New Roman" w:hAnsi="Times New Roman" w:eastAsia="仿宋" w:cs="Times New Roman"/>
                <w:b/>
                <w:bCs/>
                <w:sz w:val="24"/>
                <w:szCs w:val="24"/>
                <w:lang w:val="en-US" w:eastAsia="zh-CN"/>
              </w:rPr>
              <w:t>采纳。</w:t>
            </w:r>
            <w:r>
              <w:rPr>
                <w:rFonts w:hint="default" w:ascii="Times New Roman" w:hAnsi="Times New Roman" w:eastAsia="仿宋" w:cs="Times New Roman"/>
                <w:sz w:val="24"/>
                <w:szCs w:val="24"/>
                <w:lang w:val="en-US" w:eastAsia="zh-CN"/>
              </w:rPr>
              <w:t>高效节水灌溉由农业农村厅管理。</w:t>
            </w:r>
          </w:p>
        </w:tc>
      </w:tr>
      <w:tr w14:paraId="46422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34" w:type="dxa"/>
            <w:vAlign w:val="center"/>
          </w:tcPr>
          <w:p w14:paraId="7AC5A0EA">
            <w:pPr>
              <w:widowControl/>
              <w:spacing w:line="320" w:lineRule="exact"/>
              <w:jc w:val="center"/>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rPr>
              <w:t>2</w:t>
            </w:r>
          </w:p>
        </w:tc>
        <w:tc>
          <w:tcPr>
            <w:tcW w:w="3451" w:type="dxa"/>
            <w:vAlign w:val="center"/>
          </w:tcPr>
          <w:p w14:paraId="798AAF6D">
            <w:pPr>
              <w:widowControl/>
              <w:spacing w:line="320" w:lineRule="exac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1 范围</w:t>
            </w:r>
          </w:p>
        </w:tc>
        <w:tc>
          <w:tcPr>
            <w:tcW w:w="4931" w:type="dxa"/>
            <w:vAlign w:val="center"/>
          </w:tcPr>
          <w:p w14:paraId="48B46438">
            <w:pPr>
              <w:widowControl/>
              <w:spacing w:line="320" w:lineRule="exact"/>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lang w:val="en-US" w:eastAsia="zh-CN"/>
              </w:rPr>
              <w:t>将</w:t>
            </w:r>
            <w:r>
              <w:rPr>
                <w:rFonts w:hint="eastAsia" w:eastAsia="仿宋" w:cs="Times New Roman"/>
                <w:kern w:val="0"/>
                <w:sz w:val="24"/>
                <w:lang w:val="en-US" w:eastAsia="zh-CN"/>
              </w:rPr>
              <w:t>“</w:t>
            </w:r>
            <w:r>
              <w:rPr>
                <w:rFonts w:hint="default" w:ascii="Times New Roman" w:hAnsi="Times New Roman" w:eastAsia="仿宋" w:cs="Times New Roman"/>
                <w:kern w:val="0"/>
                <w:sz w:val="24"/>
                <w:lang w:val="en-US" w:eastAsia="zh-CN"/>
              </w:rPr>
              <w:t>过滤系统与施肥设备</w:t>
            </w:r>
            <w:r>
              <w:rPr>
                <w:rFonts w:hint="eastAsia" w:eastAsia="仿宋" w:cs="Times New Roman"/>
                <w:kern w:val="0"/>
                <w:sz w:val="24"/>
                <w:lang w:val="en-US" w:eastAsia="zh-CN"/>
              </w:rPr>
              <w:t>”</w:t>
            </w:r>
            <w:r>
              <w:rPr>
                <w:rFonts w:hint="default" w:ascii="Times New Roman" w:hAnsi="Times New Roman" w:eastAsia="仿宋" w:cs="Times New Roman"/>
                <w:kern w:val="0"/>
                <w:sz w:val="24"/>
                <w:lang w:val="en-US" w:eastAsia="zh-CN"/>
              </w:rPr>
              <w:t>修改为</w:t>
            </w:r>
            <w:r>
              <w:rPr>
                <w:rFonts w:hint="eastAsia" w:eastAsia="仿宋" w:cs="Times New Roman"/>
                <w:kern w:val="0"/>
                <w:sz w:val="24"/>
                <w:lang w:val="en-US" w:eastAsia="zh-CN"/>
              </w:rPr>
              <w:t>“</w:t>
            </w:r>
            <w:r>
              <w:rPr>
                <w:rFonts w:hint="default" w:ascii="Times New Roman" w:hAnsi="Times New Roman" w:eastAsia="仿宋" w:cs="Times New Roman"/>
                <w:kern w:val="0"/>
                <w:sz w:val="24"/>
                <w:lang w:val="en-US" w:eastAsia="zh-CN"/>
              </w:rPr>
              <w:t>取水设施与设备选择</w:t>
            </w:r>
            <w:r>
              <w:rPr>
                <w:rFonts w:hint="eastAsia" w:eastAsia="仿宋" w:cs="Times New Roman"/>
                <w:kern w:val="0"/>
                <w:sz w:val="24"/>
                <w:lang w:val="en-US" w:eastAsia="zh-CN"/>
              </w:rPr>
              <w:t>”。</w:t>
            </w:r>
          </w:p>
        </w:tc>
        <w:tc>
          <w:tcPr>
            <w:tcW w:w="1988" w:type="dxa"/>
            <w:vMerge w:val="continue"/>
            <w:vAlign w:val="center"/>
          </w:tcPr>
          <w:p w14:paraId="251EDE81">
            <w:pPr>
              <w:spacing w:line="320" w:lineRule="exact"/>
              <w:rPr>
                <w:rFonts w:hint="default" w:ascii="Times New Roman" w:hAnsi="Times New Roman" w:eastAsia="仿宋" w:cs="Times New Roman"/>
                <w:sz w:val="24"/>
                <w:szCs w:val="24"/>
              </w:rPr>
            </w:pPr>
          </w:p>
        </w:tc>
        <w:tc>
          <w:tcPr>
            <w:tcW w:w="3521" w:type="dxa"/>
            <w:vAlign w:val="center"/>
          </w:tcPr>
          <w:p w14:paraId="2DC9457D">
            <w:pPr>
              <w:spacing w:line="320" w:lineRule="exact"/>
              <w:rPr>
                <w:rFonts w:hint="default" w:ascii="Times New Roman" w:hAnsi="Times New Roman" w:eastAsia="仿宋" w:cs="Times New Roman"/>
                <w:sz w:val="24"/>
                <w:szCs w:val="24"/>
                <w:lang w:val="en-US" w:eastAsia="zh-CN"/>
              </w:rPr>
            </w:pPr>
            <w:r>
              <w:rPr>
                <w:rFonts w:hint="default" w:ascii="Times New Roman" w:hAnsi="Times New Roman" w:eastAsia="仿宋" w:cs="Times New Roman"/>
                <w:b/>
                <w:bCs/>
                <w:sz w:val="24"/>
                <w:szCs w:val="24"/>
                <w:lang w:val="en-US" w:eastAsia="zh-CN"/>
              </w:rPr>
              <w:t>采纳。</w:t>
            </w:r>
            <w:r>
              <w:rPr>
                <w:rFonts w:hint="default" w:ascii="Times New Roman" w:hAnsi="Times New Roman" w:eastAsia="仿宋" w:cs="Times New Roman"/>
                <w:sz w:val="24"/>
                <w:szCs w:val="24"/>
                <w:lang w:val="en-US" w:eastAsia="zh-CN"/>
              </w:rPr>
              <w:t>对应第九章标题修改内容。</w:t>
            </w:r>
          </w:p>
        </w:tc>
      </w:tr>
      <w:tr w14:paraId="28C6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3722B634">
            <w:pPr>
              <w:widowControl/>
              <w:spacing w:line="320" w:lineRule="exact"/>
              <w:jc w:val="center"/>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rPr>
              <w:t>3</w:t>
            </w:r>
          </w:p>
        </w:tc>
        <w:tc>
          <w:tcPr>
            <w:tcW w:w="3451" w:type="dxa"/>
            <w:vAlign w:val="center"/>
          </w:tcPr>
          <w:p w14:paraId="3B1FD919">
            <w:pPr>
              <w:widowControl/>
              <w:spacing w:line="320" w:lineRule="exact"/>
              <w:rPr>
                <w:rFonts w:hint="default" w:ascii="Times New Roman" w:hAnsi="Times New Roman" w:eastAsia="仿宋" w:cs="Times New Roman"/>
                <w:kern w:val="0"/>
                <w:sz w:val="24"/>
                <w:szCs w:val="24"/>
                <w:lang w:val="en-US"/>
              </w:rPr>
            </w:pPr>
            <w:r>
              <w:rPr>
                <w:rFonts w:hint="default" w:ascii="Times New Roman" w:hAnsi="Times New Roman" w:eastAsia="仿宋" w:cs="Times New Roman"/>
                <w:kern w:val="0"/>
                <w:sz w:val="24"/>
                <w:lang w:val="en-US" w:eastAsia="zh-CN"/>
              </w:rPr>
              <w:t>6.2 灌溉水利用系数</w:t>
            </w:r>
          </w:p>
        </w:tc>
        <w:tc>
          <w:tcPr>
            <w:tcW w:w="4931" w:type="dxa"/>
            <w:vAlign w:val="center"/>
          </w:tcPr>
          <w:p w14:paraId="6DD37EE7">
            <w:pPr>
              <w:widowControl/>
              <w:spacing w:line="320" w:lineRule="exact"/>
              <w:rPr>
                <w:rFonts w:hint="default" w:ascii="Times New Roman" w:hAnsi="Times New Roman" w:eastAsia="仿宋" w:cs="Times New Roman"/>
                <w:kern w:val="0"/>
                <w:sz w:val="24"/>
                <w:szCs w:val="24"/>
                <w:lang w:val="en-US"/>
              </w:rPr>
            </w:pPr>
            <w:r>
              <w:rPr>
                <w:rFonts w:hint="default" w:ascii="Times New Roman" w:hAnsi="Times New Roman" w:eastAsia="仿宋" w:cs="Times New Roman"/>
                <w:kern w:val="0"/>
                <w:sz w:val="24"/>
                <w:lang w:val="en-US" w:eastAsia="zh-CN"/>
              </w:rPr>
              <w:t>滴灌系统灌溉水利用系数取0.9偏高，应考虑调蓄水池蒸发渗漏。</w:t>
            </w:r>
          </w:p>
        </w:tc>
        <w:tc>
          <w:tcPr>
            <w:tcW w:w="1988" w:type="dxa"/>
            <w:vMerge w:val="continue"/>
            <w:vAlign w:val="center"/>
          </w:tcPr>
          <w:p w14:paraId="25F3B290">
            <w:pPr>
              <w:spacing w:line="320" w:lineRule="exact"/>
              <w:rPr>
                <w:rFonts w:hint="default" w:ascii="Times New Roman" w:hAnsi="Times New Roman" w:eastAsia="仿宋" w:cs="Times New Roman"/>
                <w:sz w:val="24"/>
                <w:szCs w:val="24"/>
              </w:rPr>
            </w:pPr>
          </w:p>
        </w:tc>
        <w:tc>
          <w:tcPr>
            <w:tcW w:w="3521" w:type="dxa"/>
            <w:vAlign w:val="center"/>
          </w:tcPr>
          <w:p w14:paraId="6B18BEAC">
            <w:pPr>
              <w:spacing w:line="320" w:lineRule="exact"/>
              <w:rPr>
                <w:rFonts w:hint="default" w:ascii="Times New Roman" w:hAnsi="Times New Roman" w:eastAsia="仿宋" w:cs="Times New Roman"/>
                <w:sz w:val="24"/>
                <w:szCs w:val="24"/>
                <w:lang w:val="en-US" w:eastAsia="zh-CN"/>
              </w:rPr>
            </w:pPr>
            <w:r>
              <w:rPr>
                <w:rFonts w:hint="eastAsia" w:eastAsia="仿宋" w:cs="Times New Roman"/>
                <w:b/>
                <w:bCs/>
                <w:sz w:val="24"/>
                <w:szCs w:val="24"/>
                <w:lang w:val="en-US" w:eastAsia="zh-CN"/>
              </w:rPr>
              <w:t>不</w:t>
            </w:r>
            <w:r>
              <w:rPr>
                <w:rFonts w:hint="default" w:ascii="Times New Roman" w:hAnsi="Times New Roman" w:eastAsia="仿宋" w:cs="Times New Roman"/>
                <w:b/>
                <w:bCs/>
                <w:sz w:val="24"/>
                <w:szCs w:val="24"/>
                <w:lang w:val="en-US" w:eastAsia="zh-CN"/>
              </w:rPr>
              <w:t>采纳。</w:t>
            </w:r>
            <w:r>
              <w:rPr>
                <w:rFonts w:hint="eastAsia" w:eastAsia="仿宋" w:cs="Times New Roman"/>
                <w:sz w:val="24"/>
                <w:szCs w:val="24"/>
                <w:lang w:val="en-US" w:eastAsia="zh-CN"/>
              </w:rPr>
              <w:t>按国家规范执行。</w:t>
            </w:r>
          </w:p>
        </w:tc>
      </w:tr>
      <w:tr w14:paraId="5634A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2FF6742F">
            <w:pPr>
              <w:widowControl/>
              <w:spacing w:line="320" w:lineRule="exact"/>
              <w:jc w:val="center"/>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rPr>
              <w:t>4</w:t>
            </w:r>
          </w:p>
        </w:tc>
        <w:tc>
          <w:tcPr>
            <w:tcW w:w="3451" w:type="dxa"/>
            <w:vAlign w:val="center"/>
          </w:tcPr>
          <w:p w14:paraId="762349EA">
            <w:pPr>
              <w:pStyle w:val="7"/>
              <w:spacing w:line="320" w:lineRule="exact"/>
              <w:rPr>
                <w:rFonts w:hint="default" w:ascii="Times New Roman" w:hAnsi="Times New Roman" w:eastAsia="仿宋" w:cs="Times New Roman"/>
                <w:color w:val="auto"/>
                <w:lang w:val="en-US" w:eastAsia="zh-CN"/>
              </w:rPr>
            </w:pPr>
            <w:r>
              <w:rPr>
                <w:rFonts w:hint="default" w:ascii="Times New Roman" w:hAnsi="Times New Roman" w:eastAsia="仿宋" w:cs="Times New Roman"/>
                <w:color w:val="auto"/>
                <w:lang w:val="en-US" w:eastAsia="zh-CN"/>
              </w:rPr>
              <w:t>9.3 计量和监测设施设备</w:t>
            </w:r>
          </w:p>
        </w:tc>
        <w:tc>
          <w:tcPr>
            <w:tcW w:w="4931" w:type="dxa"/>
            <w:vAlign w:val="center"/>
          </w:tcPr>
          <w:p w14:paraId="3B233A61">
            <w:pPr>
              <w:widowControl/>
              <w:spacing w:line="320" w:lineRule="exac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拆分计量和监测设施设备，建议分别表述，在监测设备中应增加视频设备。</w:t>
            </w:r>
          </w:p>
        </w:tc>
        <w:tc>
          <w:tcPr>
            <w:tcW w:w="1988" w:type="dxa"/>
            <w:vMerge w:val="continue"/>
            <w:vAlign w:val="center"/>
          </w:tcPr>
          <w:p w14:paraId="0E668033">
            <w:pPr>
              <w:spacing w:line="320" w:lineRule="exact"/>
              <w:rPr>
                <w:rFonts w:hint="default" w:ascii="Times New Roman" w:hAnsi="Times New Roman" w:eastAsia="仿宋" w:cs="Times New Roman"/>
                <w:sz w:val="24"/>
                <w:szCs w:val="24"/>
              </w:rPr>
            </w:pPr>
          </w:p>
        </w:tc>
        <w:tc>
          <w:tcPr>
            <w:tcW w:w="3521" w:type="dxa"/>
            <w:vAlign w:val="center"/>
          </w:tcPr>
          <w:p w14:paraId="173F7698">
            <w:pPr>
              <w:spacing w:line="320" w:lineRule="exact"/>
              <w:rPr>
                <w:rFonts w:hint="default" w:ascii="Times New Roman" w:hAnsi="Times New Roman" w:eastAsia="仿宋" w:cs="Times New Roman"/>
                <w:sz w:val="24"/>
                <w:szCs w:val="24"/>
                <w:lang w:val="en-US" w:eastAsia="zh-CN"/>
              </w:rPr>
            </w:pPr>
            <w:r>
              <w:rPr>
                <w:rFonts w:hint="eastAsia" w:eastAsia="仿宋" w:cs="Times New Roman"/>
                <w:b/>
                <w:bCs/>
                <w:sz w:val="24"/>
                <w:szCs w:val="24"/>
                <w:lang w:val="en-US" w:eastAsia="zh-CN"/>
              </w:rPr>
              <w:t>部分</w:t>
            </w:r>
            <w:r>
              <w:rPr>
                <w:rFonts w:hint="default" w:ascii="Times New Roman" w:hAnsi="Times New Roman" w:eastAsia="仿宋" w:cs="Times New Roman"/>
                <w:b/>
                <w:bCs/>
                <w:sz w:val="24"/>
                <w:szCs w:val="24"/>
                <w:lang w:val="en-US" w:eastAsia="zh-CN"/>
              </w:rPr>
              <w:t>采纳。</w:t>
            </w:r>
            <w:r>
              <w:rPr>
                <w:rFonts w:hint="default" w:ascii="Times New Roman" w:hAnsi="Times New Roman" w:eastAsia="仿宋" w:cs="Times New Roman"/>
                <w:sz w:val="24"/>
                <w:szCs w:val="24"/>
                <w:lang w:val="en-US" w:eastAsia="zh-CN"/>
              </w:rPr>
              <w:t>重新细化计量设施设备、监测设施设备。</w:t>
            </w:r>
          </w:p>
        </w:tc>
      </w:tr>
      <w:tr w14:paraId="71B88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51901CD9">
            <w:pPr>
              <w:widowControl/>
              <w:spacing w:line="320" w:lineRule="exact"/>
              <w:jc w:val="center"/>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rPr>
              <w:t>5</w:t>
            </w:r>
          </w:p>
        </w:tc>
        <w:tc>
          <w:tcPr>
            <w:tcW w:w="3451" w:type="dxa"/>
            <w:vAlign w:val="center"/>
          </w:tcPr>
          <w:p w14:paraId="147A04AE">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9 取水设施与设备选择</w:t>
            </w:r>
          </w:p>
        </w:tc>
        <w:tc>
          <w:tcPr>
            <w:tcW w:w="4931" w:type="dxa"/>
            <w:vAlign w:val="center"/>
          </w:tcPr>
          <w:p w14:paraId="79C07552">
            <w:pPr>
              <w:widowControl/>
              <w:spacing w:line="320" w:lineRule="exac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本章新增9.6章节内容，为通讯与网络。</w:t>
            </w:r>
          </w:p>
        </w:tc>
        <w:tc>
          <w:tcPr>
            <w:tcW w:w="1988" w:type="dxa"/>
            <w:vMerge w:val="continue"/>
            <w:vAlign w:val="center"/>
          </w:tcPr>
          <w:p w14:paraId="0F140024">
            <w:pPr>
              <w:spacing w:line="320" w:lineRule="exact"/>
              <w:rPr>
                <w:rFonts w:hint="default" w:ascii="Times New Roman" w:hAnsi="Times New Roman" w:eastAsia="仿宋" w:cs="Times New Roman"/>
                <w:sz w:val="24"/>
                <w:szCs w:val="24"/>
              </w:rPr>
            </w:pPr>
          </w:p>
        </w:tc>
        <w:tc>
          <w:tcPr>
            <w:tcW w:w="3521" w:type="dxa"/>
            <w:vAlign w:val="center"/>
          </w:tcPr>
          <w:p w14:paraId="50AF5CCB">
            <w:pPr>
              <w:spacing w:line="320" w:lineRule="exact"/>
              <w:rPr>
                <w:rFonts w:hint="default" w:ascii="Times New Roman" w:hAnsi="Times New Roman" w:eastAsia="仿宋" w:cs="Times New Roman"/>
                <w:sz w:val="24"/>
                <w:szCs w:val="24"/>
                <w:lang w:val="en-US" w:eastAsia="zh-CN"/>
              </w:rPr>
            </w:pPr>
            <w:r>
              <w:rPr>
                <w:rFonts w:hint="eastAsia" w:eastAsia="仿宋" w:cs="Times New Roman"/>
                <w:b/>
                <w:bCs/>
                <w:sz w:val="24"/>
                <w:szCs w:val="24"/>
                <w:lang w:val="en-US" w:eastAsia="zh-CN"/>
              </w:rPr>
              <w:t>不</w:t>
            </w:r>
            <w:r>
              <w:rPr>
                <w:rFonts w:hint="default" w:ascii="Times New Roman" w:hAnsi="Times New Roman" w:eastAsia="仿宋" w:cs="Times New Roman"/>
                <w:b/>
                <w:bCs/>
                <w:sz w:val="24"/>
                <w:szCs w:val="24"/>
                <w:lang w:val="en-US" w:eastAsia="zh-CN"/>
              </w:rPr>
              <w:t>采纳。</w:t>
            </w:r>
            <w:r>
              <w:rPr>
                <w:rFonts w:hint="eastAsia" w:ascii="Times New Roman" w:hAnsi="Times New Roman" w:eastAsia="仿宋" w:cs="Times New Roman"/>
                <w:sz w:val="24"/>
                <w:szCs w:val="24"/>
                <w:lang w:val="en-US" w:eastAsia="zh-CN"/>
              </w:rPr>
              <w:t>在农业农村厅拟颁布的“现代高效</w:t>
            </w:r>
            <w:r>
              <w:rPr>
                <w:rFonts w:hint="eastAsia" w:eastAsia="仿宋" w:cs="Times New Roman"/>
                <w:sz w:val="24"/>
                <w:szCs w:val="24"/>
                <w:lang w:val="en-US" w:eastAsia="zh-CN"/>
              </w:rPr>
              <w:t>节水</w:t>
            </w:r>
            <w:r>
              <w:rPr>
                <w:rFonts w:hint="eastAsia" w:ascii="Times New Roman" w:hAnsi="Times New Roman" w:eastAsia="仿宋" w:cs="Times New Roman"/>
                <w:sz w:val="24"/>
                <w:szCs w:val="24"/>
                <w:lang w:val="en-US" w:eastAsia="zh-CN"/>
              </w:rPr>
              <w:t>农业工程运行管理规程”中已进行了明确规定。</w:t>
            </w:r>
          </w:p>
        </w:tc>
      </w:tr>
      <w:tr w14:paraId="24E24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4" w:type="dxa"/>
            <w:vAlign w:val="center"/>
          </w:tcPr>
          <w:p w14:paraId="424285EB">
            <w:pPr>
              <w:widowControl/>
              <w:spacing w:line="320" w:lineRule="exact"/>
              <w:jc w:val="center"/>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rPr>
              <w:t>6</w:t>
            </w:r>
          </w:p>
        </w:tc>
        <w:tc>
          <w:tcPr>
            <w:tcW w:w="3451" w:type="dxa"/>
            <w:vAlign w:val="center"/>
          </w:tcPr>
          <w:p w14:paraId="0C3E9017">
            <w:pPr>
              <w:pStyle w:val="7"/>
              <w:spacing w:line="320" w:lineRule="exact"/>
              <w:rPr>
                <w:rFonts w:hint="default" w:ascii="Times New Roman" w:hAnsi="Times New Roman" w:eastAsia="仿宋" w:cs="Times New Roman"/>
                <w:color w:val="auto"/>
                <w:lang w:val="en-US" w:eastAsia="zh-CN"/>
              </w:rPr>
            </w:pPr>
            <w:r>
              <w:rPr>
                <w:rFonts w:hint="default" w:ascii="Times New Roman" w:hAnsi="Times New Roman" w:eastAsia="仿宋" w:cs="Times New Roman"/>
                <w:color w:val="auto"/>
                <w:lang w:val="en-US" w:eastAsia="zh-CN"/>
              </w:rPr>
              <w:t>10.2.2 管材选型</w:t>
            </w:r>
          </w:p>
        </w:tc>
        <w:tc>
          <w:tcPr>
            <w:tcW w:w="4931" w:type="dxa"/>
            <w:vAlign w:val="center"/>
          </w:tcPr>
          <w:p w14:paraId="240312E9">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管材选型中增加PVC-M、钢丝网骨架PE复合管。</w:t>
            </w:r>
          </w:p>
        </w:tc>
        <w:tc>
          <w:tcPr>
            <w:tcW w:w="1988" w:type="dxa"/>
            <w:vMerge w:val="continue"/>
            <w:vAlign w:val="center"/>
          </w:tcPr>
          <w:p w14:paraId="56BB3705">
            <w:pPr>
              <w:spacing w:line="320" w:lineRule="exact"/>
              <w:rPr>
                <w:rFonts w:hint="default" w:ascii="Times New Roman" w:hAnsi="Times New Roman" w:eastAsia="仿宋" w:cs="Times New Roman"/>
                <w:sz w:val="24"/>
                <w:szCs w:val="24"/>
              </w:rPr>
            </w:pPr>
          </w:p>
        </w:tc>
        <w:tc>
          <w:tcPr>
            <w:tcW w:w="3521" w:type="dxa"/>
            <w:vAlign w:val="center"/>
          </w:tcPr>
          <w:p w14:paraId="5092118B">
            <w:pPr>
              <w:spacing w:line="320" w:lineRule="exact"/>
              <w:rPr>
                <w:rFonts w:hint="default" w:ascii="Times New Roman" w:hAnsi="Times New Roman" w:eastAsia="仿宋" w:cs="Times New Roman"/>
                <w:sz w:val="24"/>
                <w:szCs w:val="24"/>
                <w:lang w:val="en-US" w:eastAsia="zh-CN"/>
              </w:rPr>
            </w:pPr>
            <w:r>
              <w:rPr>
                <w:rFonts w:hint="default" w:ascii="Times New Roman" w:hAnsi="Times New Roman" w:eastAsia="仿宋" w:cs="Times New Roman"/>
                <w:b/>
                <w:bCs/>
                <w:sz w:val="24"/>
                <w:szCs w:val="24"/>
                <w:lang w:val="en-US" w:eastAsia="zh-CN"/>
              </w:rPr>
              <w:t>采纳。</w:t>
            </w:r>
            <w:r>
              <w:rPr>
                <w:rFonts w:hint="default" w:ascii="Times New Roman" w:hAnsi="Times New Roman" w:eastAsia="仿宋" w:cs="Times New Roman"/>
                <w:sz w:val="24"/>
                <w:szCs w:val="24"/>
                <w:lang w:val="en-US" w:eastAsia="zh-CN"/>
              </w:rPr>
              <w:t>目前管材中常用以上集中管材，已新增内容。</w:t>
            </w:r>
          </w:p>
        </w:tc>
      </w:tr>
      <w:tr w14:paraId="5F455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1F20B0E0">
            <w:pPr>
              <w:widowControl/>
              <w:spacing w:line="320" w:lineRule="exact"/>
              <w:jc w:val="center"/>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rPr>
              <w:t>7</w:t>
            </w:r>
          </w:p>
        </w:tc>
        <w:tc>
          <w:tcPr>
            <w:tcW w:w="3451" w:type="dxa"/>
            <w:vAlign w:val="center"/>
          </w:tcPr>
          <w:p w14:paraId="6AADE41B">
            <w:pPr>
              <w:pStyle w:val="7"/>
              <w:spacing w:line="320" w:lineRule="exact"/>
              <w:rPr>
                <w:rFonts w:hint="default" w:ascii="Times New Roman" w:hAnsi="Times New Roman" w:eastAsia="仿宋" w:cs="Times New Roman"/>
                <w:color w:val="auto"/>
                <w:lang w:val="en-US" w:eastAsia="zh-CN"/>
              </w:rPr>
            </w:pPr>
            <w:r>
              <w:rPr>
                <w:rFonts w:hint="default" w:ascii="Times New Roman" w:hAnsi="Times New Roman" w:eastAsia="仿宋" w:cs="Times New Roman"/>
                <w:color w:val="auto"/>
                <w:lang w:val="en-US" w:eastAsia="zh-CN"/>
              </w:rPr>
              <w:t>附录A</w:t>
            </w:r>
          </w:p>
        </w:tc>
        <w:tc>
          <w:tcPr>
            <w:tcW w:w="4931" w:type="dxa"/>
            <w:vAlign w:val="center"/>
          </w:tcPr>
          <w:p w14:paraId="6A0C512D">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增加A.8沉淀池边坡、A.9沉淀池顶宽</w:t>
            </w:r>
          </w:p>
        </w:tc>
        <w:tc>
          <w:tcPr>
            <w:tcW w:w="1988" w:type="dxa"/>
            <w:vMerge w:val="continue"/>
            <w:vAlign w:val="center"/>
          </w:tcPr>
          <w:p w14:paraId="610A662C">
            <w:pPr>
              <w:spacing w:line="320" w:lineRule="exact"/>
              <w:rPr>
                <w:rFonts w:hint="default" w:ascii="Times New Roman" w:hAnsi="Times New Roman" w:eastAsia="仿宋" w:cs="Times New Roman"/>
                <w:sz w:val="24"/>
                <w:szCs w:val="24"/>
              </w:rPr>
            </w:pPr>
          </w:p>
        </w:tc>
        <w:tc>
          <w:tcPr>
            <w:tcW w:w="3521" w:type="dxa"/>
            <w:vAlign w:val="center"/>
          </w:tcPr>
          <w:p w14:paraId="3FA3DBA8">
            <w:pPr>
              <w:spacing w:line="320" w:lineRule="exact"/>
              <w:rPr>
                <w:rFonts w:hint="default" w:ascii="Times New Roman" w:hAnsi="Times New Roman" w:eastAsia="仿宋" w:cs="Times New Roman"/>
                <w:sz w:val="24"/>
                <w:szCs w:val="24"/>
                <w:lang w:val="en-US" w:eastAsia="zh-CN"/>
              </w:rPr>
            </w:pPr>
            <w:r>
              <w:rPr>
                <w:rFonts w:hint="eastAsia" w:eastAsia="仿宋" w:cs="Times New Roman"/>
                <w:b/>
                <w:bCs/>
                <w:sz w:val="24"/>
                <w:szCs w:val="24"/>
                <w:lang w:val="en-US" w:eastAsia="zh-CN"/>
              </w:rPr>
              <w:t>不</w:t>
            </w:r>
            <w:r>
              <w:rPr>
                <w:rFonts w:hint="default" w:ascii="Times New Roman" w:hAnsi="Times New Roman" w:eastAsia="仿宋" w:cs="Times New Roman"/>
                <w:b/>
                <w:bCs/>
                <w:sz w:val="24"/>
                <w:szCs w:val="24"/>
                <w:lang w:val="en-US" w:eastAsia="zh-CN"/>
              </w:rPr>
              <w:t>采纳</w:t>
            </w:r>
            <w:r>
              <w:rPr>
                <w:rFonts w:hint="eastAsia" w:eastAsia="仿宋" w:cs="Times New Roman"/>
                <w:b/>
                <w:bCs/>
                <w:sz w:val="24"/>
                <w:szCs w:val="24"/>
                <w:lang w:val="en-US" w:eastAsia="zh-CN"/>
              </w:rPr>
              <w:t>。</w:t>
            </w:r>
            <w:r>
              <w:rPr>
                <w:rFonts w:hint="eastAsia" w:eastAsia="仿宋" w:cs="Times New Roman"/>
                <w:sz w:val="24"/>
                <w:szCs w:val="24"/>
                <w:lang w:val="en-US" w:eastAsia="zh-CN"/>
              </w:rPr>
              <w:t>已有国家相关工程建设规范要求。</w:t>
            </w:r>
          </w:p>
        </w:tc>
      </w:tr>
      <w:tr w14:paraId="0E29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488EB17F">
            <w:pPr>
              <w:widowControl/>
              <w:spacing w:line="320" w:lineRule="exact"/>
              <w:jc w:val="center"/>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rPr>
              <w:t>8</w:t>
            </w:r>
          </w:p>
        </w:tc>
        <w:tc>
          <w:tcPr>
            <w:tcW w:w="3451" w:type="dxa"/>
            <w:shd w:val="clear" w:color="auto" w:fill="auto"/>
            <w:vAlign w:val="center"/>
          </w:tcPr>
          <w:p w14:paraId="2736C7BA">
            <w:pPr>
              <w:pStyle w:val="7"/>
              <w:spacing w:line="320" w:lineRule="exact"/>
              <w:rPr>
                <w:rFonts w:hint="default" w:ascii="Times New Roman" w:hAnsi="Times New Roman" w:eastAsia="仿宋" w:cs="Times New Roman"/>
                <w:color w:val="auto"/>
                <w:lang w:val="en-US" w:eastAsia="zh-CN"/>
              </w:rPr>
            </w:pPr>
            <w:r>
              <w:rPr>
                <w:rFonts w:hint="default" w:ascii="Times New Roman" w:hAnsi="Times New Roman" w:eastAsia="仿宋" w:cs="Times New Roman"/>
                <w:color w:val="auto"/>
                <w:lang w:val="en-US" w:eastAsia="zh-CN"/>
              </w:rPr>
              <w:t>附录D</w:t>
            </w:r>
          </w:p>
        </w:tc>
        <w:tc>
          <w:tcPr>
            <w:tcW w:w="4931" w:type="dxa"/>
            <w:shd w:val="clear" w:color="auto" w:fill="auto"/>
            <w:vAlign w:val="center"/>
          </w:tcPr>
          <w:p w14:paraId="740D641B">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D.2.1分（取）水控制装置中增加电磁阀、电动阀。</w:t>
            </w:r>
          </w:p>
        </w:tc>
        <w:tc>
          <w:tcPr>
            <w:tcW w:w="1988" w:type="dxa"/>
            <w:vMerge w:val="continue"/>
            <w:vAlign w:val="center"/>
          </w:tcPr>
          <w:p w14:paraId="7EA3BB72">
            <w:pPr>
              <w:spacing w:line="320" w:lineRule="exact"/>
              <w:rPr>
                <w:rFonts w:hint="default" w:ascii="Times New Roman" w:hAnsi="Times New Roman" w:eastAsia="仿宋" w:cs="Times New Roman"/>
                <w:sz w:val="24"/>
                <w:szCs w:val="24"/>
              </w:rPr>
            </w:pPr>
          </w:p>
        </w:tc>
        <w:tc>
          <w:tcPr>
            <w:tcW w:w="3521" w:type="dxa"/>
            <w:vAlign w:val="center"/>
          </w:tcPr>
          <w:p w14:paraId="20B52F39">
            <w:pPr>
              <w:spacing w:line="320" w:lineRule="exact"/>
              <w:rPr>
                <w:rFonts w:hint="default" w:ascii="Times New Roman" w:hAnsi="Times New Roman" w:eastAsia="仿宋" w:cs="Times New Roman"/>
                <w:sz w:val="24"/>
                <w:szCs w:val="24"/>
                <w:lang w:val="en-US" w:eastAsia="zh-CN"/>
              </w:rPr>
            </w:pPr>
            <w:r>
              <w:rPr>
                <w:rFonts w:hint="eastAsia" w:eastAsia="仿宋" w:cs="Times New Roman"/>
                <w:b/>
                <w:bCs/>
                <w:sz w:val="24"/>
                <w:szCs w:val="24"/>
                <w:lang w:val="en-US" w:eastAsia="zh-CN"/>
              </w:rPr>
              <w:t>不</w:t>
            </w:r>
            <w:r>
              <w:rPr>
                <w:rFonts w:hint="default" w:ascii="Times New Roman" w:hAnsi="Times New Roman" w:eastAsia="仿宋" w:cs="Times New Roman"/>
                <w:b/>
                <w:bCs/>
                <w:sz w:val="24"/>
                <w:szCs w:val="24"/>
                <w:lang w:val="en-US" w:eastAsia="zh-CN"/>
              </w:rPr>
              <w:t>采纳。</w:t>
            </w:r>
            <w:r>
              <w:rPr>
                <w:rFonts w:hint="eastAsia" w:ascii="Times New Roman" w:hAnsi="Times New Roman" w:eastAsia="仿宋" w:cs="Times New Roman"/>
                <w:sz w:val="24"/>
                <w:szCs w:val="24"/>
                <w:lang w:val="en-US" w:eastAsia="zh-CN"/>
              </w:rPr>
              <w:t>在农村</w:t>
            </w:r>
            <w:r>
              <w:rPr>
                <w:rFonts w:hint="eastAsia" w:eastAsia="仿宋" w:cs="Times New Roman"/>
                <w:sz w:val="24"/>
                <w:szCs w:val="24"/>
                <w:lang w:val="en-US" w:eastAsia="zh-CN"/>
              </w:rPr>
              <w:t>农业农村厅</w:t>
            </w:r>
            <w:r>
              <w:rPr>
                <w:rFonts w:hint="eastAsia" w:ascii="Times New Roman" w:hAnsi="Times New Roman" w:eastAsia="仿宋" w:cs="Times New Roman"/>
                <w:sz w:val="24"/>
                <w:szCs w:val="24"/>
                <w:lang w:val="en-US" w:eastAsia="zh-CN"/>
              </w:rPr>
              <w:t>拟颁布的“现代高效</w:t>
            </w:r>
            <w:r>
              <w:rPr>
                <w:rFonts w:hint="eastAsia" w:eastAsia="仿宋" w:cs="Times New Roman"/>
                <w:sz w:val="24"/>
                <w:szCs w:val="24"/>
                <w:lang w:val="en-US" w:eastAsia="zh-CN"/>
              </w:rPr>
              <w:t>节水</w:t>
            </w:r>
            <w:r>
              <w:rPr>
                <w:rFonts w:hint="eastAsia" w:ascii="Times New Roman" w:hAnsi="Times New Roman" w:eastAsia="仿宋" w:cs="Times New Roman"/>
                <w:sz w:val="24"/>
                <w:szCs w:val="24"/>
                <w:lang w:val="en-US" w:eastAsia="zh-CN"/>
              </w:rPr>
              <w:t>农业工程运行管理规程”中已进行了明确规定。</w:t>
            </w:r>
          </w:p>
        </w:tc>
      </w:tr>
      <w:tr w14:paraId="405ED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54654FB6">
            <w:pPr>
              <w:widowControl/>
              <w:spacing w:line="320" w:lineRule="exact"/>
              <w:jc w:val="center"/>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rPr>
              <w:t>9</w:t>
            </w:r>
          </w:p>
        </w:tc>
        <w:tc>
          <w:tcPr>
            <w:tcW w:w="3451" w:type="dxa"/>
            <w:vAlign w:val="center"/>
          </w:tcPr>
          <w:p w14:paraId="70677675">
            <w:pPr>
              <w:pStyle w:val="7"/>
              <w:spacing w:line="320" w:lineRule="exact"/>
              <w:rPr>
                <w:rFonts w:hint="default" w:ascii="Times New Roman" w:hAnsi="Times New Roman" w:eastAsia="仿宋" w:cs="Times New Roman"/>
                <w:color w:val="auto"/>
                <w:lang w:val="en-US" w:eastAsia="zh-CN"/>
              </w:rPr>
            </w:pPr>
            <w:r>
              <w:rPr>
                <w:rFonts w:hint="default" w:ascii="Times New Roman" w:hAnsi="Times New Roman" w:eastAsia="仿宋" w:cs="Times New Roman"/>
                <w:color w:val="auto"/>
                <w:lang w:val="en-US" w:eastAsia="zh-CN"/>
              </w:rPr>
              <w:t>附录D</w:t>
            </w:r>
          </w:p>
        </w:tc>
        <w:tc>
          <w:tcPr>
            <w:tcW w:w="4931" w:type="dxa"/>
            <w:vAlign w:val="center"/>
          </w:tcPr>
          <w:p w14:paraId="11ACCAC7">
            <w:pPr>
              <w:widowControl/>
              <w:spacing w:line="320" w:lineRule="exact"/>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lang w:val="en-US" w:eastAsia="zh-CN"/>
              </w:rPr>
              <w:t>D.2.2.6其他中的调压阀安装表述有歧义</w:t>
            </w:r>
            <w:r>
              <w:rPr>
                <w:rFonts w:hint="eastAsia" w:eastAsia="仿宋" w:cs="Times New Roman"/>
                <w:kern w:val="0"/>
                <w:sz w:val="24"/>
                <w:lang w:val="en-US" w:eastAsia="zh-CN"/>
              </w:rPr>
              <w:t>。</w:t>
            </w:r>
          </w:p>
        </w:tc>
        <w:tc>
          <w:tcPr>
            <w:tcW w:w="1988" w:type="dxa"/>
            <w:vMerge w:val="continue"/>
            <w:vAlign w:val="center"/>
          </w:tcPr>
          <w:p w14:paraId="156B7D54">
            <w:pPr>
              <w:spacing w:line="320" w:lineRule="exact"/>
              <w:rPr>
                <w:rFonts w:hint="default" w:ascii="Times New Roman" w:hAnsi="Times New Roman" w:eastAsia="仿宋" w:cs="Times New Roman"/>
                <w:sz w:val="24"/>
                <w:szCs w:val="24"/>
              </w:rPr>
            </w:pPr>
          </w:p>
        </w:tc>
        <w:tc>
          <w:tcPr>
            <w:tcW w:w="3521" w:type="dxa"/>
            <w:vAlign w:val="center"/>
          </w:tcPr>
          <w:p w14:paraId="25076F42">
            <w:pPr>
              <w:spacing w:line="320" w:lineRule="exact"/>
              <w:rPr>
                <w:rFonts w:hint="default" w:ascii="Times New Roman" w:hAnsi="Times New Roman" w:eastAsia="仿宋" w:cs="Times New Roman"/>
                <w:sz w:val="24"/>
                <w:szCs w:val="24"/>
                <w:lang w:val="en-US" w:eastAsia="zh-CN"/>
              </w:rPr>
            </w:pPr>
            <w:r>
              <w:rPr>
                <w:rFonts w:hint="default" w:ascii="Times New Roman" w:hAnsi="Times New Roman" w:eastAsia="仿宋" w:cs="Times New Roman"/>
                <w:b/>
                <w:bCs/>
                <w:sz w:val="24"/>
                <w:szCs w:val="24"/>
                <w:lang w:val="en-US" w:eastAsia="zh-CN"/>
              </w:rPr>
              <w:t>采纳。</w:t>
            </w:r>
            <w:r>
              <w:rPr>
                <w:rFonts w:hint="default" w:ascii="Times New Roman" w:hAnsi="Times New Roman" w:eastAsia="仿宋" w:cs="Times New Roman"/>
                <w:sz w:val="24"/>
                <w:szCs w:val="24"/>
                <w:lang w:val="en-US" w:eastAsia="zh-CN"/>
              </w:rPr>
              <w:t>重新修改梳理表述。</w:t>
            </w:r>
          </w:p>
        </w:tc>
      </w:tr>
      <w:tr w14:paraId="41811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534" w:type="dxa"/>
            <w:vAlign w:val="center"/>
          </w:tcPr>
          <w:p w14:paraId="60EFD8A8">
            <w:pPr>
              <w:widowControl/>
              <w:spacing w:line="320" w:lineRule="exact"/>
              <w:jc w:val="center"/>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rPr>
              <w:t>10</w:t>
            </w:r>
          </w:p>
        </w:tc>
        <w:tc>
          <w:tcPr>
            <w:tcW w:w="3451" w:type="dxa"/>
            <w:vAlign w:val="center"/>
          </w:tcPr>
          <w:p w14:paraId="57B0F532">
            <w:pPr>
              <w:pStyle w:val="7"/>
              <w:spacing w:line="320" w:lineRule="exact"/>
              <w:rPr>
                <w:rFonts w:hint="default" w:ascii="Times New Roman" w:hAnsi="Times New Roman" w:eastAsia="仿宋" w:cs="Times New Roman"/>
                <w:color w:val="auto"/>
                <w:lang w:val="en-US" w:eastAsia="zh-CN"/>
              </w:rPr>
            </w:pPr>
            <w:r>
              <w:rPr>
                <w:rFonts w:hint="default" w:ascii="Times New Roman" w:hAnsi="Times New Roman" w:eastAsia="仿宋" w:cs="Times New Roman"/>
                <w:color w:val="auto"/>
                <w:lang w:val="en-US" w:eastAsia="zh-CN"/>
              </w:rPr>
              <w:t>附录E</w:t>
            </w:r>
          </w:p>
        </w:tc>
        <w:tc>
          <w:tcPr>
            <w:tcW w:w="4931" w:type="dxa"/>
            <w:vAlign w:val="center"/>
          </w:tcPr>
          <w:p w14:paraId="6D207D01">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增加PVC-M、PE、钢丝骨架PE复合管等质量要求</w:t>
            </w:r>
            <w:r>
              <w:rPr>
                <w:rFonts w:hint="eastAsia" w:eastAsia="仿宋" w:cs="Times New Roman"/>
                <w:kern w:val="0"/>
                <w:sz w:val="24"/>
                <w:szCs w:val="24"/>
                <w:lang w:val="en-US" w:eastAsia="zh-CN"/>
              </w:rPr>
              <w:t>。</w:t>
            </w:r>
          </w:p>
        </w:tc>
        <w:tc>
          <w:tcPr>
            <w:tcW w:w="1988" w:type="dxa"/>
            <w:vMerge w:val="continue"/>
            <w:vAlign w:val="center"/>
          </w:tcPr>
          <w:p w14:paraId="7B56CD8E">
            <w:pPr>
              <w:spacing w:line="320" w:lineRule="exact"/>
              <w:rPr>
                <w:rFonts w:hint="default" w:ascii="Times New Roman" w:hAnsi="Times New Roman" w:eastAsia="仿宋" w:cs="Times New Roman"/>
                <w:sz w:val="24"/>
                <w:szCs w:val="24"/>
              </w:rPr>
            </w:pPr>
          </w:p>
        </w:tc>
        <w:tc>
          <w:tcPr>
            <w:tcW w:w="3521" w:type="dxa"/>
            <w:vAlign w:val="center"/>
          </w:tcPr>
          <w:p w14:paraId="61019965">
            <w:pPr>
              <w:spacing w:line="320" w:lineRule="exact"/>
              <w:rPr>
                <w:rFonts w:hint="default" w:ascii="Times New Roman" w:hAnsi="Times New Roman" w:eastAsia="仿宋" w:cs="Times New Roman"/>
                <w:sz w:val="24"/>
                <w:szCs w:val="24"/>
                <w:lang w:val="en-US" w:eastAsia="zh-CN"/>
              </w:rPr>
            </w:pPr>
            <w:r>
              <w:rPr>
                <w:rFonts w:hint="eastAsia" w:eastAsia="仿宋" w:cs="Times New Roman"/>
                <w:b/>
                <w:bCs/>
                <w:sz w:val="24"/>
                <w:szCs w:val="24"/>
                <w:lang w:val="en-US" w:eastAsia="zh-CN"/>
              </w:rPr>
              <w:t>部分</w:t>
            </w:r>
            <w:r>
              <w:rPr>
                <w:rFonts w:hint="default" w:ascii="Times New Roman" w:hAnsi="Times New Roman" w:eastAsia="仿宋" w:cs="Times New Roman"/>
                <w:b/>
                <w:bCs/>
                <w:sz w:val="24"/>
                <w:szCs w:val="24"/>
                <w:lang w:val="en-US" w:eastAsia="zh-CN"/>
              </w:rPr>
              <w:t>采纳。</w:t>
            </w:r>
            <w:r>
              <w:rPr>
                <w:rFonts w:hint="eastAsia" w:eastAsia="仿宋" w:cs="Times New Roman"/>
                <w:b w:val="0"/>
                <w:bCs w:val="0"/>
                <w:sz w:val="24"/>
                <w:szCs w:val="24"/>
                <w:lang w:val="en-US" w:eastAsia="zh-CN"/>
              </w:rPr>
              <w:t>细化常用管材质量参数。</w:t>
            </w:r>
          </w:p>
        </w:tc>
      </w:tr>
      <w:tr w14:paraId="30278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shd w:val="clear" w:color="auto" w:fill="auto"/>
            <w:vAlign w:val="center"/>
          </w:tcPr>
          <w:p w14:paraId="3E7BC1E7">
            <w:pPr>
              <w:widowControl/>
              <w:spacing w:line="320" w:lineRule="exact"/>
              <w:jc w:val="center"/>
              <w:rPr>
                <w:rFonts w:hint="eastAsia" w:ascii="Times New Roman" w:hAnsi="Times New Roman" w:eastAsia="仿宋" w:cs="Times New Roman"/>
                <w:kern w:val="0"/>
                <w:sz w:val="24"/>
                <w:szCs w:val="24"/>
                <w:lang w:val="en-US" w:eastAsia="zh-CN" w:bidi="ar-SA"/>
              </w:rPr>
            </w:pPr>
            <w:r>
              <w:rPr>
                <w:rFonts w:hint="default" w:ascii="Times New Roman" w:hAnsi="Times New Roman" w:eastAsia="仿宋" w:cs="Times New Roman"/>
                <w:kern w:val="0"/>
                <w:sz w:val="24"/>
                <w:szCs w:val="24"/>
              </w:rPr>
              <w:t>1</w:t>
            </w:r>
            <w:r>
              <w:rPr>
                <w:rFonts w:hint="eastAsia" w:eastAsia="仿宋" w:cs="Times New Roman"/>
                <w:kern w:val="0"/>
                <w:sz w:val="24"/>
                <w:szCs w:val="24"/>
                <w:lang w:val="en-US" w:eastAsia="zh-CN"/>
              </w:rPr>
              <w:t>1</w:t>
            </w:r>
          </w:p>
        </w:tc>
        <w:tc>
          <w:tcPr>
            <w:tcW w:w="3451" w:type="dxa"/>
            <w:vAlign w:val="center"/>
          </w:tcPr>
          <w:p w14:paraId="4B3D72B8">
            <w:pPr>
              <w:pStyle w:val="7"/>
              <w:spacing w:line="320" w:lineRule="exact"/>
              <w:rPr>
                <w:rFonts w:hint="default" w:ascii="Times New Roman" w:hAnsi="Times New Roman" w:eastAsia="仿宋" w:cs="Times New Roman"/>
                <w:color w:val="auto"/>
                <w:lang w:val="en-US" w:eastAsia="zh-CN"/>
              </w:rPr>
            </w:pPr>
            <w:r>
              <w:rPr>
                <w:rFonts w:hint="default" w:ascii="Times New Roman" w:hAnsi="Times New Roman" w:eastAsia="仿宋" w:cs="Times New Roman"/>
                <w:color w:val="auto"/>
                <w:lang w:val="en-US" w:eastAsia="zh-CN"/>
              </w:rPr>
              <w:t>5.3.4 宁夏主要土壤容重和田间持水量参考范围</w:t>
            </w:r>
          </w:p>
        </w:tc>
        <w:tc>
          <w:tcPr>
            <w:tcW w:w="4931" w:type="dxa"/>
            <w:vAlign w:val="center"/>
          </w:tcPr>
          <w:p w14:paraId="718E844E">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rPr>
              <w:t>建议把</w:t>
            </w:r>
            <w:r>
              <w:rPr>
                <w:rFonts w:hint="eastAsia" w:eastAsia="仿宋" w:cs="Times New Roman"/>
                <w:kern w:val="0"/>
                <w:sz w:val="24"/>
                <w:lang w:eastAsia="zh-CN"/>
              </w:rPr>
              <w:t>“</w:t>
            </w:r>
            <w:r>
              <w:rPr>
                <w:rFonts w:hint="default" w:ascii="Times New Roman" w:hAnsi="Times New Roman" w:eastAsia="仿宋" w:cs="Times New Roman"/>
                <w:kern w:val="0"/>
                <w:sz w:val="24"/>
              </w:rPr>
              <w:t>沙土</w:t>
            </w:r>
            <w:r>
              <w:rPr>
                <w:rFonts w:hint="eastAsia" w:eastAsia="仿宋" w:cs="Times New Roman"/>
                <w:kern w:val="0"/>
                <w:sz w:val="24"/>
                <w:lang w:eastAsia="zh-CN"/>
              </w:rPr>
              <w:t>”</w:t>
            </w:r>
            <w:r>
              <w:rPr>
                <w:rFonts w:hint="default" w:ascii="Times New Roman" w:hAnsi="Times New Roman" w:eastAsia="仿宋" w:cs="Times New Roman"/>
                <w:kern w:val="0"/>
                <w:sz w:val="24"/>
              </w:rPr>
              <w:t>和</w:t>
            </w:r>
            <w:r>
              <w:rPr>
                <w:rFonts w:hint="eastAsia" w:eastAsia="仿宋" w:cs="Times New Roman"/>
                <w:kern w:val="0"/>
                <w:sz w:val="24"/>
                <w:lang w:eastAsia="zh-CN"/>
              </w:rPr>
              <w:t>“</w:t>
            </w:r>
            <w:r>
              <w:rPr>
                <w:rFonts w:hint="default" w:ascii="Times New Roman" w:hAnsi="Times New Roman" w:eastAsia="仿宋" w:cs="Times New Roman"/>
                <w:kern w:val="0"/>
                <w:sz w:val="24"/>
              </w:rPr>
              <w:t>沙壤土</w:t>
            </w:r>
            <w:r>
              <w:rPr>
                <w:rFonts w:hint="eastAsia" w:eastAsia="仿宋" w:cs="Times New Roman"/>
                <w:kern w:val="0"/>
                <w:sz w:val="24"/>
                <w:lang w:eastAsia="zh-CN"/>
              </w:rPr>
              <w:t>”</w:t>
            </w:r>
            <w:r>
              <w:rPr>
                <w:rFonts w:hint="default" w:ascii="Times New Roman" w:hAnsi="Times New Roman" w:eastAsia="仿宋" w:cs="Times New Roman"/>
                <w:kern w:val="0"/>
                <w:sz w:val="24"/>
              </w:rPr>
              <w:t>改为</w:t>
            </w:r>
            <w:r>
              <w:rPr>
                <w:rFonts w:hint="eastAsia" w:eastAsia="仿宋" w:cs="Times New Roman"/>
                <w:kern w:val="0"/>
                <w:sz w:val="24"/>
                <w:lang w:eastAsia="zh-CN"/>
              </w:rPr>
              <w:t>“</w:t>
            </w:r>
            <w:r>
              <w:rPr>
                <w:rFonts w:hint="default" w:ascii="Times New Roman" w:hAnsi="Times New Roman" w:eastAsia="仿宋" w:cs="Times New Roman"/>
                <w:kern w:val="0"/>
                <w:sz w:val="24"/>
              </w:rPr>
              <w:t>砂土</w:t>
            </w:r>
            <w:r>
              <w:rPr>
                <w:rFonts w:hint="eastAsia" w:eastAsia="仿宋" w:cs="Times New Roman"/>
                <w:kern w:val="0"/>
                <w:sz w:val="24"/>
                <w:lang w:eastAsia="zh-CN"/>
              </w:rPr>
              <w:t>”</w:t>
            </w:r>
            <w:r>
              <w:rPr>
                <w:rFonts w:hint="default" w:ascii="Times New Roman" w:hAnsi="Times New Roman" w:eastAsia="仿宋" w:cs="Times New Roman"/>
                <w:kern w:val="0"/>
                <w:sz w:val="24"/>
              </w:rPr>
              <w:t>和</w:t>
            </w:r>
            <w:r>
              <w:rPr>
                <w:rFonts w:hint="eastAsia" w:eastAsia="仿宋" w:cs="Times New Roman"/>
                <w:kern w:val="0"/>
                <w:sz w:val="24"/>
                <w:lang w:eastAsia="zh-CN"/>
              </w:rPr>
              <w:t>“</w:t>
            </w:r>
            <w:r>
              <w:rPr>
                <w:rFonts w:hint="default" w:ascii="Times New Roman" w:hAnsi="Times New Roman" w:eastAsia="仿宋" w:cs="Times New Roman"/>
                <w:kern w:val="0"/>
                <w:sz w:val="24"/>
              </w:rPr>
              <w:t>砂壤土</w:t>
            </w:r>
            <w:r>
              <w:rPr>
                <w:rFonts w:hint="eastAsia" w:eastAsia="仿宋" w:cs="Times New Roman"/>
                <w:kern w:val="0"/>
                <w:sz w:val="24"/>
                <w:lang w:eastAsia="zh-CN"/>
              </w:rPr>
              <w:t>”</w:t>
            </w:r>
            <w:r>
              <w:rPr>
                <w:rFonts w:hint="default" w:ascii="Times New Roman" w:hAnsi="Times New Roman" w:eastAsia="仿宋" w:cs="Times New Roman"/>
                <w:kern w:val="0"/>
                <w:sz w:val="24"/>
                <w:lang w:eastAsia="zh-CN"/>
              </w:rPr>
              <w:t>。</w:t>
            </w:r>
          </w:p>
        </w:tc>
        <w:tc>
          <w:tcPr>
            <w:tcW w:w="1988" w:type="dxa"/>
            <w:vMerge w:val="restart"/>
            <w:vAlign w:val="center"/>
          </w:tcPr>
          <w:p w14:paraId="12FF1433">
            <w:pPr>
              <w:spacing w:line="320" w:lineRule="exact"/>
              <w:jc w:val="center"/>
              <w:rPr>
                <w:rFonts w:hint="eastAsia" w:eastAsia="仿宋" w:cs="Times New Roman"/>
                <w:sz w:val="24"/>
                <w:szCs w:val="24"/>
                <w:lang w:val="en-US" w:eastAsia="zh-CN"/>
              </w:rPr>
            </w:pPr>
            <w:r>
              <w:rPr>
                <w:rFonts w:hint="eastAsia" w:eastAsia="仿宋" w:cs="Times New Roman"/>
                <w:sz w:val="24"/>
                <w:szCs w:val="24"/>
                <w:lang w:val="en-US" w:eastAsia="zh-CN"/>
              </w:rPr>
              <w:t>宁夏</w:t>
            </w:r>
            <w:r>
              <w:rPr>
                <w:rFonts w:hint="default" w:ascii="Times New Roman" w:hAnsi="Times New Roman" w:eastAsia="仿宋" w:cs="Times New Roman"/>
                <w:sz w:val="24"/>
                <w:szCs w:val="24"/>
                <w:lang w:val="en-US" w:eastAsia="zh-CN"/>
              </w:rPr>
              <w:t>浩禹</w:t>
            </w:r>
            <w:r>
              <w:rPr>
                <w:rFonts w:hint="eastAsia" w:eastAsia="仿宋" w:cs="Times New Roman"/>
                <w:sz w:val="24"/>
                <w:szCs w:val="24"/>
                <w:lang w:val="en-US" w:eastAsia="zh-CN"/>
              </w:rPr>
              <w:t>工程</w:t>
            </w:r>
          </w:p>
          <w:p w14:paraId="7C62B919">
            <w:pPr>
              <w:spacing w:line="320" w:lineRule="exact"/>
              <w:jc w:val="center"/>
              <w:rPr>
                <w:rFonts w:hint="default" w:ascii="Times New Roman" w:hAnsi="Times New Roman" w:eastAsia="仿宋" w:cs="Times New Roman"/>
                <w:sz w:val="24"/>
                <w:szCs w:val="24"/>
                <w:lang w:val="en-US" w:eastAsia="zh-CN"/>
              </w:rPr>
            </w:pPr>
            <w:r>
              <w:rPr>
                <w:rFonts w:hint="eastAsia" w:eastAsia="仿宋" w:cs="Times New Roman"/>
                <w:sz w:val="24"/>
                <w:szCs w:val="24"/>
                <w:lang w:val="en-US" w:eastAsia="zh-CN"/>
              </w:rPr>
              <w:t>咨询有限</w:t>
            </w:r>
            <w:r>
              <w:rPr>
                <w:rFonts w:hint="default" w:ascii="Times New Roman" w:hAnsi="Times New Roman" w:eastAsia="仿宋" w:cs="Times New Roman"/>
                <w:sz w:val="24"/>
                <w:szCs w:val="24"/>
                <w:lang w:val="en-US" w:eastAsia="zh-CN"/>
              </w:rPr>
              <w:t>公司</w:t>
            </w:r>
          </w:p>
          <w:p w14:paraId="0DB1E8A5">
            <w:pPr>
              <w:spacing w:line="320" w:lineRule="exact"/>
              <w:jc w:val="center"/>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贺登云</w:t>
            </w:r>
          </w:p>
        </w:tc>
        <w:tc>
          <w:tcPr>
            <w:tcW w:w="3521" w:type="dxa"/>
            <w:vAlign w:val="center"/>
          </w:tcPr>
          <w:p w14:paraId="1109C88B">
            <w:pPr>
              <w:spacing w:line="320" w:lineRule="exact"/>
              <w:rPr>
                <w:rFonts w:hint="default" w:ascii="Times New Roman" w:hAnsi="Times New Roman" w:eastAsia="仿宋" w:cs="Times New Roman"/>
                <w:sz w:val="24"/>
                <w:szCs w:val="24"/>
                <w:lang w:val="en-US" w:eastAsia="zh-CN"/>
              </w:rPr>
            </w:pPr>
            <w:r>
              <w:rPr>
                <w:rFonts w:hint="default" w:ascii="Times New Roman" w:hAnsi="Times New Roman" w:eastAsia="仿宋" w:cs="Times New Roman"/>
                <w:b/>
                <w:bCs/>
                <w:sz w:val="24"/>
                <w:szCs w:val="24"/>
                <w:lang w:val="en-US" w:eastAsia="zh-CN"/>
              </w:rPr>
              <w:t>采纳。</w:t>
            </w:r>
            <w:r>
              <w:rPr>
                <w:rFonts w:hint="default" w:ascii="Times New Roman" w:hAnsi="Times New Roman" w:eastAsia="仿宋" w:cs="Times New Roman"/>
                <w:sz w:val="24"/>
                <w:szCs w:val="24"/>
                <w:lang w:val="en-US" w:eastAsia="zh-CN"/>
              </w:rPr>
              <w:t>根据土壤质地分类有关规范，核实定义。</w:t>
            </w:r>
          </w:p>
        </w:tc>
      </w:tr>
      <w:tr w14:paraId="7AA8E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shd w:val="clear" w:color="auto" w:fill="auto"/>
            <w:vAlign w:val="center"/>
          </w:tcPr>
          <w:p w14:paraId="47627C6D">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1</w:t>
            </w:r>
            <w:r>
              <w:rPr>
                <w:rFonts w:hint="eastAsia" w:eastAsia="仿宋" w:cs="Times New Roman"/>
                <w:kern w:val="0"/>
                <w:sz w:val="24"/>
                <w:szCs w:val="24"/>
                <w:lang w:val="en-US" w:eastAsia="zh-CN"/>
              </w:rPr>
              <w:t>2</w:t>
            </w:r>
          </w:p>
        </w:tc>
        <w:tc>
          <w:tcPr>
            <w:tcW w:w="3451" w:type="dxa"/>
            <w:vAlign w:val="center"/>
          </w:tcPr>
          <w:p w14:paraId="4B7BF2CC">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6.7 土壤湿润比</w:t>
            </w:r>
          </w:p>
        </w:tc>
        <w:tc>
          <w:tcPr>
            <w:tcW w:w="4931" w:type="dxa"/>
            <w:vAlign w:val="center"/>
          </w:tcPr>
          <w:p w14:paraId="0F156427">
            <w:pPr>
              <w:keepNext w:val="0"/>
              <w:keepLines w:val="0"/>
              <w:widowControl/>
              <w:suppressLineNumbers w:val="0"/>
              <w:jc w:val="left"/>
              <w:rPr>
                <w:rFonts w:hint="default" w:ascii="Times New Roman" w:hAnsi="Times New Roman" w:eastAsia="仿宋" w:cs="Times New Roman"/>
                <w:kern w:val="0"/>
                <w:sz w:val="24"/>
                <w:lang w:eastAsia="zh-CN"/>
              </w:rPr>
            </w:pPr>
            <w:r>
              <w:rPr>
                <w:rFonts w:hint="default" w:ascii="Times New Roman" w:hAnsi="Times New Roman" w:eastAsia="仿宋" w:cs="Times New Roman"/>
                <w:kern w:val="0"/>
                <w:sz w:val="24"/>
              </w:rPr>
              <w:t>建议删除表4中的注释内容</w:t>
            </w:r>
            <w:r>
              <w:rPr>
                <w:rFonts w:hint="default" w:ascii="Times New Roman" w:hAnsi="Times New Roman" w:eastAsia="仿宋" w:cs="Times New Roman"/>
                <w:kern w:val="0"/>
                <w:sz w:val="24"/>
                <w:lang w:eastAsia="zh-CN"/>
              </w:rPr>
              <w:t>。</w:t>
            </w:r>
          </w:p>
        </w:tc>
        <w:tc>
          <w:tcPr>
            <w:tcW w:w="1988" w:type="dxa"/>
            <w:vMerge w:val="continue"/>
            <w:vAlign w:val="center"/>
          </w:tcPr>
          <w:p w14:paraId="6054C8B3">
            <w:pPr>
              <w:spacing w:line="320" w:lineRule="exact"/>
              <w:rPr>
                <w:rFonts w:hint="default" w:ascii="Times New Roman" w:hAnsi="Times New Roman" w:eastAsia="仿宋" w:cs="Times New Roman"/>
                <w:sz w:val="24"/>
                <w:szCs w:val="24"/>
              </w:rPr>
            </w:pPr>
          </w:p>
        </w:tc>
        <w:tc>
          <w:tcPr>
            <w:tcW w:w="3521" w:type="dxa"/>
            <w:vAlign w:val="center"/>
          </w:tcPr>
          <w:p w14:paraId="0908D1F1">
            <w:pPr>
              <w:spacing w:line="320" w:lineRule="exact"/>
              <w:rPr>
                <w:rFonts w:hint="default" w:ascii="Times New Roman" w:hAnsi="Times New Roman" w:eastAsia="仿宋" w:cs="Times New Roman"/>
                <w:sz w:val="24"/>
                <w:szCs w:val="24"/>
                <w:lang w:val="en-US" w:eastAsia="zh-CN"/>
              </w:rPr>
            </w:pPr>
            <w:r>
              <w:rPr>
                <w:rFonts w:hint="eastAsia" w:eastAsia="仿宋" w:cs="Times New Roman"/>
                <w:b/>
                <w:bCs/>
                <w:kern w:val="0"/>
                <w:sz w:val="24"/>
                <w:lang w:val="en-US" w:eastAsia="zh-CN"/>
              </w:rPr>
              <w:t>不采纳。</w:t>
            </w:r>
            <w:r>
              <w:rPr>
                <w:rFonts w:hint="eastAsia" w:eastAsia="仿宋" w:cs="Times New Roman"/>
                <w:kern w:val="0"/>
                <w:sz w:val="24"/>
                <w:lang w:val="en-US" w:eastAsia="zh-CN"/>
              </w:rPr>
              <w:t>根据实际对应取值进行了规定，与实际工程情况相符。</w:t>
            </w:r>
          </w:p>
        </w:tc>
      </w:tr>
      <w:tr w14:paraId="5F8E5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4" w:type="dxa"/>
            <w:shd w:val="clear" w:color="auto" w:fill="auto"/>
            <w:vAlign w:val="center"/>
          </w:tcPr>
          <w:p w14:paraId="0C7AD565">
            <w:pPr>
              <w:widowControl/>
              <w:spacing w:line="320" w:lineRule="exact"/>
              <w:jc w:val="center"/>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1</w:t>
            </w:r>
            <w:r>
              <w:rPr>
                <w:rFonts w:hint="eastAsia" w:eastAsia="仿宋" w:cs="Times New Roman"/>
                <w:kern w:val="0"/>
                <w:sz w:val="24"/>
                <w:szCs w:val="24"/>
                <w:lang w:val="en-US" w:eastAsia="zh-CN"/>
              </w:rPr>
              <w:t>3</w:t>
            </w:r>
          </w:p>
        </w:tc>
        <w:tc>
          <w:tcPr>
            <w:tcW w:w="3451" w:type="dxa"/>
            <w:shd w:val="clear" w:color="auto" w:fill="auto"/>
            <w:vAlign w:val="center"/>
          </w:tcPr>
          <w:p w14:paraId="192F6048">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3.5和7.3.3</w:t>
            </w:r>
          </w:p>
        </w:tc>
        <w:tc>
          <w:tcPr>
            <w:tcW w:w="4931" w:type="dxa"/>
            <w:vAlign w:val="center"/>
          </w:tcPr>
          <w:p w14:paraId="74CA312B">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两个条目中滴灌单元规模不相符。</w:t>
            </w:r>
          </w:p>
        </w:tc>
        <w:tc>
          <w:tcPr>
            <w:tcW w:w="1988" w:type="dxa"/>
            <w:vMerge w:val="continue"/>
            <w:vAlign w:val="center"/>
          </w:tcPr>
          <w:p w14:paraId="3ABA04F1">
            <w:pPr>
              <w:spacing w:line="320" w:lineRule="exact"/>
              <w:rPr>
                <w:rFonts w:hint="default" w:ascii="Times New Roman" w:hAnsi="Times New Roman" w:eastAsia="仿宋" w:cs="Times New Roman"/>
                <w:sz w:val="24"/>
                <w:szCs w:val="24"/>
              </w:rPr>
            </w:pPr>
          </w:p>
        </w:tc>
        <w:tc>
          <w:tcPr>
            <w:tcW w:w="3521" w:type="dxa"/>
            <w:vAlign w:val="center"/>
          </w:tcPr>
          <w:p w14:paraId="6CE12AF9">
            <w:pPr>
              <w:spacing w:line="320" w:lineRule="exact"/>
              <w:rPr>
                <w:rFonts w:hint="default" w:ascii="Times New Roman" w:hAnsi="Times New Roman" w:eastAsia="仿宋" w:cs="Times New Roman"/>
                <w:kern w:val="0"/>
                <w:sz w:val="24"/>
                <w:lang w:val="en-US" w:eastAsia="zh-CN"/>
              </w:rPr>
            </w:pPr>
            <w:r>
              <w:rPr>
                <w:rFonts w:hint="default" w:ascii="Times New Roman" w:hAnsi="Times New Roman" w:eastAsia="仿宋" w:cs="Times New Roman"/>
                <w:b/>
                <w:bCs/>
                <w:kern w:val="0"/>
                <w:sz w:val="24"/>
                <w:lang w:val="en-US" w:eastAsia="zh-CN"/>
              </w:rPr>
              <w:t>采纳。</w:t>
            </w:r>
            <w:r>
              <w:rPr>
                <w:rFonts w:hint="default" w:ascii="Times New Roman" w:hAnsi="Times New Roman" w:eastAsia="仿宋" w:cs="Times New Roman"/>
                <w:kern w:val="0"/>
                <w:sz w:val="24"/>
                <w:lang w:val="en-US" w:eastAsia="zh-CN"/>
              </w:rPr>
              <w:t>已对两条目中内容重新梳理</w:t>
            </w:r>
            <w:r>
              <w:rPr>
                <w:rFonts w:hint="eastAsia" w:eastAsia="仿宋" w:cs="Times New Roman"/>
                <w:kern w:val="0"/>
                <w:sz w:val="24"/>
                <w:lang w:val="en-US" w:eastAsia="zh-CN"/>
              </w:rPr>
              <w:t>复核</w:t>
            </w:r>
            <w:r>
              <w:rPr>
                <w:rFonts w:hint="default" w:ascii="Times New Roman" w:hAnsi="Times New Roman" w:eastAsia="仿宋" w:cs="Times New Roman"/>
                <w:kern w:val="0"/>
                <w:sz w:val="24"/>
                <w:lang w:val="en-US" w:eastAsia="zh-CN"/>
              </w:rPr>
              <w:t>。</w:t>
            </w:r>
          </w:p>
        </w:tc>
      </w:tr>
      <w:tr w14:paraId="6E0BB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shd w:val="clear" w:color="auto" w:fill="auto"/>
            <w:vAlign w:val="center"/>
          </w:tcPr>
          <w:p w14:paraId="6EBA3381">
            <w:pPr>
              <w:widowControl/>
              <w:spacing w:line="320" w:lineRule="exact"/>
              <w:jc w:val="center"/>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1</w:t>
            </w:r>
            <w:r>
              <w:rPr>
                <w:rFonts w:hint="eastAsia" w:eastAsia="仿宋" w:cs="Times New Roman"/>
                <w:kern w:val="0"/>
                <w:sz w:val="24"/>
                <w:szCs w:val="24"/>
                <w:lang w:val="en-US" w:eastAsia="zh-CN"/>
              </w:rPr>
              <w:t>4</w:t>
            </w:r>
          </w:p>
        </w:tc>
        <w:tc>
          <w:tcPr>
            <w:tcW w:w="3451" w:type="dxa"/>
            <w:shd w:val="clear" w:color="auto" w:fill="auto"/>
            <w:vAlign w:val="center"/>
          </w:tcPr>
          <w:p w14:paraId="46C01537">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8.1.3.5 其他</w:t>
            </w:r>
          </w:p>
        </w:tc>
        <w:tc>
          <w:tcPr>
            <w:tcW w:w="4931" w:type="dxa"/>
            <w:vAlign w:val="center"/>
          </w:tcPr>
          <w:p w14:paraId="55A5A5F2">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建议蓄水池防护栏导则中多列几种形式，如</w:t>
            </w:r>
            <w:r>
              <w:rPr>
                <w:rFonts w:hint="eastAsia" w:eastAsia="仿宋" w:cs="Times New Roman"/>
                <w:kern w:val="0"/>
                <w:sz w:val="24"/>
                <w:szCs w:val="24"/>
                <w:lang w:val="en-US" w:eastAsia="zh-CN"/>
              </w:rPr>
              <w:t>“</w:t>
            </w:r>
            <w:r>
              <w:rPr>
                <w:rFonts w:hint="default" w:ascii="Times New Roman" w:hAnsi="Times New Roman" w:eastAsia="仿宋" w:cs="Times New Roman"/>
                <w:kern w:val="0"/>
                <w:sz w:val="24"/>
                <w:szCs w:val="24"/>
                <w:lang w:val="en-US" w:eastAsia="zh-CN"/>
              </w:rPr>
              <w:t>铁艺围栏、喷塑围栏</w:t>
            </w:r>
            <w:r>
              <w:rPr>
                <w:rFonts w:hint="eastAsia" w:eastAsia="仿宋" w:cs="Times New Roman"/>
                <w:kern w:val="0"/>
                <w:sz w:val="24"/>
                <w:szCs w:val="24"/>
                <w:lang w:val="en-US" w:eastAsia="zh-CN"/>
              </w:rPr>
              <w:t>”</w:t>
            </w:r>
            <w:r>
              <w:rPr>
                <w:rFonts w:hint="default" w:ascii="Times New Roman" w:hAnsi="Times New Roman" w:eastAsia="仿宋" w:cs="Times New Roman"/>
                <w:kern w:val="0"/>
                <w:sz w:val="24"/>
                <w:szCs w:val="24"/>
                <w:lang w:val="en-US" w:eastAsia="zh-CN"/>
              </w:rPr>
              <w:t>等</w:t>
            </w:r>
          </w:p>
        </w:tc>
        <w:tc>
          <w:tcPr>
            <w:tcW w:w="1988" w:type="dxa"/>
            <w:vMerge w:val="continue"/>
            <w:vAlign w:val="center"/>
          </w:tcPr>
          <w:p w14:paraId="10F09827">
            <w:pPr>
              <w:spacing w:line="320" w:lineRule="exact"/>
              <w:rPr>
                <w:rFonts w:hint="default" w:ascii="Times New Roman" w:hAnsi="Times New Roman" w:eastAsia="仿宋" w:cs="Times New Roman"/>
                <w:sz w:val="24"/>
                <w:szCs w:val="24"/>
              </w:rPr>
            </w:pPr>
          </w:p>
        </w:tc>
        <w:tc>
          <w:tcPr>
            <w:tcW w:w="3521" w:type="dxa"/>
            <w:vAlign w:val="center"/>
          </w:tcPr>
          <w:p w14:paraId="11FA53BF">
            <w:pPr>
              <w:spacing w:line="320" w:lineRule="exact"/>
              <w:jc w:val="both"/>
              <w:rPr>
                <w:rFonts w:hint="default" w:ascii="Times New Roman" w:hAnsi="Times New Roman" w:eastAsia="仿宋" w:cs="Times New Roman"/>
                <w:kern w:val="0"/>
                <w:sz w:val="24"/>
                <w:lang w:val="en-US" w:eastAsia="zh-CN"/>
              </w:rPr>
            </w:pPr>
            <w:r>
              <w:rPr>
                <w:rFonts w:hint="default" w:ascii="Times New Roman" w:hAnsi="Times New Roman" w:eastAsia="仿宋" w:cs="Times New Roman"/>
                <w:b/>
                <w:bCs/>
                <w:kern w:val="0"/>
                <w:sz w:val="24"/>
                <w:lang w:val="en-US" w:eastAsia="zh-CN"/>
              </w:rPr>
              <w:t>采纳。</w:t>
            </w:r>
            <w:r>
              <w:rPr>
                <w:rFonts w:hint="default" w:ascii="Times New Roman" w:hAnsi="Times New Roman" w:eastAsia="仿宋" w:cs="Times New Roman"/>
                <w:kern w:val="0"/>
                <w:sz w:val="24"/>
                <w:lang w:val="en-US" w:eastAsia="zh-CN"/>
              </w:rPr>
              <w:t>根据目前采用的多种护栏形式补充完善标准内容。</w:t>
            </w:r>
          </w:p>
        </w:tc>
      </w:tr>
      <w:tr w14:paraId="06C84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shd w:val="clear" w:color="auto" w:fill="auto"/>
            <w:vAlign w:val="center"/>
          </w:tcPr>
          <w:p w14:paraId="5A80F131">
            <w:pPr>
              <w:widowControl/>
              <w:spacing w:line="320" w:lineRule="exact"/>
              <w:jc w:val="center"/>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1</w:t>
            </w:r>
            <w:r>
              <w:rPr>
                <w:rFonts w:hint="eastAsia" w:eastAsia="仿宋" w:cs="Times New Roman"/>
                <w:kern w:val="0"/>
                <w:sz w:val="24"/>
                <w:szCs w:val="24"/>
                <w:lang w:val="en-US" w:eastAsia="zh-CN"/>
              </w:rPr>
              <w:t>5</w:t>
            </w:r>
          </w:p>
        </w:tc>
        <w:tc>
          <w:tcPr>
            <w:tcW w:w="3451" w:type="dxa"/>
            <w:shd w:val="clear" w:color="auto" w:fill="auto"/>
            <w:vAlign w:val="center"/>
          </w:tcPr>
          <w:p w14:paraId="511006EA">
            <w:pPr>
              <w:keepNext w:val="0"/>
              <w:keepLines w:val="0"/>
              <w:widowControl/>
              <w:suppressLineNumbers w:val="0"/>
              <w:jc w:val="both"/>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9.2.2.3 过滤器的过流量应根据滴灌系统设计流量、工作压力、水质、组合方式、配套数量及冲洗周期的要求选择。</w:t>
            </w:r>
          </w:p>
        </w:tc>
        <w:tc>
          <w:tcPr>
            <w:tcW w:w="4931" w:type="dxa"/>
            <w:vAlign w:val="center"/>
          </w:tcPr>
          <w:p w14:paraId="32224A44">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建议根据水源类型，给出过滤器过滤流量的取值范围。</w:t>
            </w:r>
          </w:p>
        </w:tc>
        <w:tc>
          <w:tcPr>
            <w:tcW w:w="1988" w:type="dxa"/>
            <w:vMerge w:val="continue"/>
            <w:vAlign w:val="center"/>
          </w:tcPr>
          <w:p w14:paraId="65CE00CC">
            <w:pPr>
              <w:spacing w:line="320" w:lineRule="exact"/>
              <w:rPr>
                <w:rFonts w:hint="default" w:ascii="Times New Roman" w:hAnsi="Times New Roman" w:eastAsia="仿宋" w:cs="Times New Roman"/>
                <w:sz w:val="24"/>
                <w:szCs w:val="24"/>
              </w:rPr>
            </w:pPr>
          </w:p>
        </w:tc>
        <w:tc>
          <w:tcPr>
            <w:tcW w:w="3521" w:type="dxa"/>
            <w:vAlign w:val="center"/>
          </w:tcPr>
          <w:p w14:paraId="7594D03B">
            <w:pPr>
              <w:spacing w:line="320" w:lineRule="exact"/>
              <w:rPr>
                <w:rFonts w:hint="default" w:ascii="Times New Roman" w:hAnsi="Times New Roman" w:eastAsia="仿宋" w:cs="Times New Roman"/>
                <w:kern w:val="0"/>
                <w:sz w:val="24"/>
                <w:lang w:val="en-US" w:eastAsia="zh-CN"/>
              </w:rPr>
            </w:pPr>
            <w:r>
              <w:rPr>
                <w:rFonts w:hint="eastAsia" w:eastAsia="仿宋" w:cs="Times New Roman"/>
                <w:b/>
                <w:bCs/>
                <w:kern w:val="0"/>
                <w:sz w:val="24"/>
                <w:lang w:val="en-US" w:eastAsia="zh-CN"/>
              </w:rPr>
              <w:t>不</w:t>
            </w:r>
            <w:r>
              <w:rPr>
                <w:rFonts w:hint="default" w:ascii="Times New Roman" w:hAnsi="Times New Roman" w:eastAsia="仿宋" w:cs="Times New Roman"/>
                <w:b/>
                <w:bCs/>
                <w:kern w:val="0"/>
                <w:sz w:val="24"/>
                <w:lang w:val="en-US" w:eastAsia="zh-CN"/>
              </w:rPr>
              <w:t>采纳。</w:t>
            </w:r>
            <w:r>
              <w:rPr>
                <w:rFonts w:hint="eastAsia" w:eastAsia="仿宋" w:cs="Times New Roman"/>
                <w:b w:val="0"/>
                <w:bCs w:val="0"/>
                <w:kern w:val="0"/>
                <w:sz w:val="24"/>
                <w:lang w:val="en-US" w:eastAsia="zh-CN"/>
              </w:rPr>
              <w:t>全国各过滤设备生产企业过滤器流量差别较大，难以统一。</w:t>
            </w:r>
          </w:p>
        </w:tc>
      </w:tr>
      <w:tr w14:paraId="57793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shd w:val="clear" w:color="auto" w:fill="auto"/>
            <w:vAlign w:val="center"/>
          </w:tcPr>
          <w:p w14:paraId="79CB5A64">
            <w:pPr>
              <w:widowControl/>
              <w:spacing w:line="320" w:lineRule="exact"/>
              <w:jc w:val="center"/>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1</w:t>
            </w:r>
            <w:r>
              <w:rPr>
                <w:rFonts w:hint="eastAsia" w:eastAsia="仿宋" w:cs="Times New Roman"/>
                <w:kern w:val="0"/>
                <w:sz w:val="24"/>
                <w:szCs w:val="24"/>
                <w:lang w:val="en-US" w:eastAsia="zh-CN"/>
              </w:rPr>
              <w:t>6</w:t>
            </w:r>
          </w:p>
        </w:tc>
        <w:tc>
          <w:tcPr>
            <w:tcW w:w="3451" w:type="dxa"/>
            <w:shd w:val="clear" w:color="auto" w:fill="auto"/>
            <w:vAlign w:val="center"/>
          </w:tcPr>
          <w:p w14:paraId="65CC297A">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10.2.4</w:t>
            </w:r>
          </w:p>
        </w:tc>
        <w:tc>
          <w:tcPr>
            <w:tcW w:w="4931" w:type="dxa"/>
            <w:vAlign w:val="center"/>
          </w:tcPr>
          <w:p w14:paraId="1A5D857C">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建议调整</w:t>
            </w:r>
            <w:r>
              <w:rPr>
                <w:rFonts w:hint="eastAsia" w:eastAsia="仿宋" w:cs="Times New Roman"/>
                <w:kern w:val="0"/>
                <w:sz w:val="24"/>
                <w:szCs w:val="24"/>
                <w:lang w:val="en-US" w:eastAsia="zh-CN"/>
              </w:rPr>
              <w:t>“</w:t>
            </w:r>
            <w:r>
              <w:rPr>
                <w:rFonts w:hint="default" w:ascii="Times New Roman" w:hAnsi="Times New Roman" w:eastAsia="仿宋" w:cs="Times New Roman"/>
                <w:kern w:val="0"/>
                <w:sz w:val="24"/>
                <w:szCs w:val="24"/>
                <w:lang w:val="en-US" w:eastAsia="zh-CN"/>
              </w:rPr>
              <w:t>支管控制区滴灌灌水均匀度应大于75%</w:t>
            </w:r>
            <w:r>
              <w:rPr>
                <w:rFonts w:hint="eastAsia" w:eastAsia="仿宋" w:cs="Times New Roman"/>
                <w:kern w:val="0"/>
                <w:sz w:val="24"/>
                <w:szCs w:val="24"/>
                <w:lang w:val="en-US" w:eastAsia="zh-CN"/>
              </w:rPr>
              <w:t>”</w:t>
            </w:r>
            <w:r>
              <w:rPr>
                <w:rFonts w:hint="default" w:ascii="Times New Roman" w:hAnsi="Times New Roman" w:eastAsia="仿宋" w:cs="Times New Roman"/>
                <w:kern w:val="0"/>
                <w:sz w:val="24"/>
                <w:szCs w:val="24"/>
                <w:lang w:val="en-US" w:eastAsia="zh-CN"/>
              </w:rPr>
              <w:t>指标。指标应大于75%过低。</w:t>
            </w:r>
          </w:p>
        </w:tc>
        <w:tc>
          <w:tcPr>
            <w:tcW w:w="1988" w:type="dxa"/>
            <w:vMerge w:val="continue"/>
            <w:vAlign w:val="center"/>
          </w:tcPr>
          <w:p w14:paraId="40CC069A">
            <w:pPr>
              <w:spacing w:line="320" w:lineRule="exact"/>
              <w:rPr>
                <w:rFonts w:hint="default" w:ascii="Times New Roman" w:hAnsi="Times New Roman" w:eastAsia="仿宋" w:cs="Times New Roman"/>
                <w:sz w:val="24"/>
                <w:szCs w:val="24"/>
              </w:rPr>
            </w:pPr>
          </w:p>
        </w:tc>
        <w:tc>
          <w:tcPr>
            <w:tcW w:w="3521" w:type="dxa"/>
            <w:vAlign w:val="center"/>
          </w:tcPr>
          <w:p w14:paraId="2577EF69">
            <w:pPr>
              <w:spacing w:line="320" w:lineRule="exact"/>
              <w:rPr>
                <w:rFonts w:hint="default" w:ascii="Times New Roman" w:hAnsi="Times New Roman" w:eastAsia="仿宋" w:cs="Times New Roman"/>
                <w:kern w:val="0"/>
                <w:sz w:val="24"/>
                <w:lang w:val="en-US" w:eastAsia="zh-CN"/>
              </w:rPr>
            </w:pPr>
            <w:r>
              <w:rPr>
                <w:rFonts w:hint="default" w:ascii="Times New Roman" w:hAnsi="Times New Roman" w:eastAsia="仿宋" w:cs="Times New Roman"/>
                <w:b/>
                <w:bCs/>
                <w:kern w:val="0"/>
                <w:sz w:val="24"/>
                <w:lang w:val="en-US" w:eastAsia="zh-CN"/>
              </w:rPr>
              <w:t>采纳。</w:t>
            </w:r>
            <w:r>
              <w:rPr>
                <w:rFonts w:hint="default" w:ascii="Times New Roman" w:hAnsi="Times New Roman" w:eastAsia="仿宋" w:cs="Times New Roman"/>
                <w:kern w:val="0"/>
                <w:sz w:val="24"/>
                <w:lang w:val="en-US" w:eastAsia="zh-CN"/>
              </w:rPr>
              <w:t>根据</w:t>
            </w:r>
            <w:r>
              <w:rPr>
                <w:rFonts w:hint="default" w:ascii="Times New Roman" w:hAnsi="Times New Roman" w:eastAsia="仿宋" w:cs="Times New Roman"/>
                <w:kern w:val="0"/>
                <w:sz w:val="24"/>
              </w:rPr>
              <w:t>《微灌工程技术标准》（GB/T50485-2020）中要求微灌系统的灌水均匀度不宜小于0.8</w:t>
            </w:r>
            <w:r>
              <w:rPr>
                <w:rFonts w:hint="default" w:ascii="Times New Roman" w:hAnsi="Times New Roman" w:eastAsia="仿宋" w:cs="Times New Roman"/>
                <w:kern w:val="0"/>
                <w:sz w:val="24"/>
                <w:lang w:eastAsia="zh-CN"/>
              </w:rPr>
              <w:t>，</w:t>
            </w:r>
            <w:r>
              <w:rPr>
                <w:rFonts w:hint="default" w:ascii="Times New Roman" w:hAnsi="Times New Roman" w:eastAsia="仿宋" w:cs="Times New Roman"/>
                <w:kern w:val="0"/>
                <w:sz w:val="24"/>
                <w:lang w:val="en-US" w:eastAsia="zh-CN"/>
              </w:rPr>
              <w:t>调整本条目内容。</w:t>
            </w:r>
          </w:p>
        </w:tc>
      </w:tr>
      <w:tr w14:paraId="52418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4" w:type="dxa"/>
            <w:shd w:val="clear" w:color="auto" w:fill="auto"/>
            <w:vAlign w:val="center"/>
          </w:tcPr>
          <w:p w14:paraId="29BCC6C0">
            <w:pPr>
              <w:widowControl/>
              <w:spacing w:line="320" w:lineRule="exact"/>
              <w:jc w:val="center"/>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1</w:t>
            </w:r>
            <w:r>
              <w:rPr>
                <w:rFonts w:hint="eastAsia" w:eastAsia="仿宋" w:cs="Times New Roman"/>
                <w:kern w:val="0"/>
                <w:sz w:val="24"/>
                <w:szCs w:val="24"/>
                <w:lang w:val="en-US" w:eastAsia="zh-CN"/>
              </w:rPr>
              <w:t>7</w:t>
            </w:r>
          </w:p>
        </w:tc>
        <w:tc>
          <w:tcPr>
            <w:tcW w:w="3451" w:type="dxa"/>
            <w:shd w:val="clear" w:color="auto" w:fill="auto"/>
            <w:vAlign w:val="center"/>
          </w:tcPr>
          <w:p w14:paraId="1588F611">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10.4.2</w:t>
            </w:r>
          </w:p>
        </w:tc>
        <w:tc>
          <w:tcPr>
            <w:tcW w:w="4931" w:type="dxa"/>
            <w:vAlign w:val="center"/>
          </w:tcPr>
          <w:p w14:paraId="4E0935EE">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建议根据轮灌方式的不同细化此条</w:t>
            </w:r>
          </w:p>
        </w:tc>
        <w:tc>
          <w:tcPr>
            <w:tcW w:w="1988" w:type="dxa"/>
            <w:vMerge w:val="continue"/>
            <w:vAlign w:val="center"/>
          </w:tcPr>
          <w:p w14:paraId="58B310FE">
            <w:pPr>
              <w:spacing w:line="320" w:lineRule="exact"/>
              <w:rPr>
                <w:rFonts w:hint="default" w:ascii="Times New Roman" w:hAnsi="Times New Roman" w:eastAsia="仿宋" w:cs="Times New Roman"/>
                <w:sz w:val="24"/>
                <w:szCs w:val="24"/>
              </w:rPr>
            </w:pPr>
          </w:p>
        </w:tc>
        <w:tc>
          <w:tcPr>
            <w:tcW w:w="3521" w:type="dxa"/>
            <w:vAlign w:val="center"/>
          </w:tcPr>
          <w:p w14:paraId="20F4ACA4">
            <w:pPr>
              <w:spacing w:line="320" w:lineRule="exact"/>
              <w:rPr>
                <w:rFonts w:hint="default" w:ascii="Times New Roman" w:hAnsi="Times New Roman" w:eastAsia="仿宋" w:cs="Times New Roman"/>
                <w:kern w:val="0"/>
                <w:sz w:val="24"/>
                <w:lang w:val="en-US" w:eastAsia="zh-CN"/>
              </w:rPr>
            </w:pPr>
            <w:r>
              <w:rPr>
                <w:rFonts w:hint="eastAsia" w:eastAsia="仿宋" w:cs="Times New Roman"/>
                <w:b/>
                <w:bCs/>
                <w:kern w:val="0"/>
                <w:sz w:val="24"/>
                <w:lang w:val="en-US" w:eastAsia="zh-CN"/>
              </w:rPr>
              <w:t>不采纳。</w:t>
            </w:r>
            <w:r>
              <w:rPr>
                <w:rFonts w:hint="eastAsia" w:eastAsia="仿宋" w:cs="Times New Roman"/>
                <w:kern w:val="0"/>
                <w:sz w:val="24"/>
                <w:lang w:val="en-US" w:eastAsia="zh-CN"/>
              </w:rPr>
              <w:t>需根据实际情况进行管网水力计算。</w:t>
            </w:r>
          </w:p>
        </w:tc>
      </w:tr>
      <w:tr w14:paraId="1043F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shd w:val="clear" w:color="auto" w:fill="auto"/>
            <w:vAlign w:val="center"/>
          </w:tcPr>
          <w:p w14:paraId="7F57983D">
            <w:pPr>
              <w:widowControl/>
              <w:spacing w:line="320" w:lineRule="exact"/>
              <w:jc w:val="center"/>
              <w:rPr>
                <w:rFonts w:hint="default" w:ascii="Times New Roman" w:hAnsi="Times New Roman" w:eastAsia="仿宋" w:cs="Times New Roman"/>
                <w:kern w:val="0"/>
                <w:sz w:val="24"/>
                <w:szCs w:val="24"/>
                <w:lang w:val="en-US" w:eastAsia="zh-CN"/>
              </w:rPr>
            </w:pPr>
            <w:r>
              <w:rPr>
                <w:rFonts w:hint="eastAsia" w:eastAsia="仿宋" w:cs="Times New Roman"/>
                <w:kern w:val="0"/>
                <w:sz w:val="24"/>
                <w:szCs w:val="24"/>
                <w:lang w:val="en-US" w:eastAsia="zh-CN"/>
              </w:rPr>
              <w:t>18</w:t>
            </w:r>
          </w:p>
        </w:tc>
        <w:tc>
          <w:tcPr>
            <w:tcW w:w="3451" w:type="dxa"/>
            <w:shd w:val="clear" w:color="auto" w:fill="auto"/>
            <w:vAlign w:val="center"/>
          </w:tcPr>
          <w:p w14:paraId="1CEA531C">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附录B</w:t>
            </w:r>
          </w:p>
        </w:tc>
        <w:tc>
          <w:tcPr>
            <w:tcW w:w="4931" w:type="dxa"/>
            <w:vAlign w:val="center"/>
          </w:tcPr>
          <w:p w14:paraId="1766FAE9">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建议细化，产品规格相同，过滤流量为何不同</w:t>
            </w:r>
          </w:p>
        </w:tc>
        <w:tc>
          <w:tcPr>
            <w:tcW w:w="1988" w:type="dxa"/>
            <w:vMerge w:val="continue"/>
            <w:vAlign w:val="center"/>
          </w:tcPr>
          <w:p w14:paraId="653E83BD">
            <w:pPr>
              <w:spacing w:line="320" w:lineRule="exact"/>
              <w:rPr>
                <w:rFonts w:hint="default" w:ascii="Times New Roman" w:hAnsi="Times New Roman" w:eastAsia="仿宋" w:cs="Times New Roman"/>
                <w:sz w:val="24"/>
                <w:szCs w:val="24"/>
              </w:rPr>
            </w:pPr>
          </w:p>
        </w:tc>
        <w:tc>
          <w:tcPr>
            <w:tcW w:w="3521" w:type="dxa"/>
            <w:vAlign w:val="center"/>
          </w:tcPr>
          <w:p w14:paraId="37B366F7">
            <w:pPr>
              <w:spacing w:line="320" w:lineRule="exact"/>
              <w:rPr>
                <w:rFonts w:hint="default" w:ascii="Times New Roman" w:hAnsi="Times New Roman" w:eastAsia="仿宋" w:cs="Times New Roman"/>
                <w:kern w:val="0"/>
                <w:sz w:val="24"/>
                <w:lang w:val="en-US" w:eastAsia="zh-CN"/>
              </w:rPr>
            </w:pPr>
            <w:r>
              <w:rPr>
                <w:rFonts w:hint="eastAsia" w:eastAsia="仿宋" w:cs="Times New Roman"/>
                <w:b/>
                <w:bCs/>
                <w:kern w:val="0"/>
                <w:sz w:val="24"/>
                <w:lang w:val="en-US" w:eastAsia="zh-CN"/>
              </w:rPr>
              <w:t>不采纳。</w:t>
            </w:r>
            <w:r>
              <w:rPr>
                <w:rFonts w:hint="eastAsia" w:eastAsia="仿宋" w:cs="Times New Roman"/>
                <w:kern w:val="0"/>
                <w:sz w:val="24"/>
                <w:lang w:val="en-US" w:eastAsia="zh-CN"/>
              </w:rPr>
              <w:t>设备厂家不同，其流量略有差异。</w:t>
            </w:r>
          </w:p>
        </w:tc>
      </w:tr>
      <w:tr w14:paraId="53F85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shd w:val="clear" w:color="auto" w:fill="auto"/>
            <w:vAlign w:val="center"/>
          </w:tcPr>
          <w:p w14:paraId="3980AEC4">
            <w:pPr>
              <w:widowControl/>
              <w:spacing w:line="320" w:lineRule="exact"/>
              <w:jc w:val="center"/>
              <w:rPr>
                <w:rFonts w:hint="default" w:ascii="Times New Roman" w:hAnsi="Times New Roman" w:eastAsia="仿宋" w:cs="Times New Roman"/>
                <w:kern w:val="0"/>
                <w:sz w:val="24"/>
                <w:szCs w:val="24"/>
                <w:lang w:val="en-US" w:eastAsia="zh-CN"/>
              </w:rPr>
            </w:pPr>
            <w:r>
              <w:rPr>
                <w:rFonts w:hint="eastAsia" w:eastAsia="仿宋" w:cs="Times New Roman"/>
                <w:kern w:val="0"/>
                <w:sz w:val="24"/>
                <w:szCs w:val="24"/>
                <w:lang w:val="en-US" w:eastAsia="zh-CN"/>
              </w:rPr>
              <w:t>19</w:t>
            </w:r>
          </w:p>
        </w:tc>
        <w:tc>
          <w:tcPr>
            <w:tcW w:w="3451" w:type="dxa"/>
            <w:shd w:val="clear" w:color="auto" w:fill="auto"/>
            <w:vAlign w:val="center"/>
          </w:tcPr>
          <w:p w14:paraId="6CC628A4">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 xml:space="preserve">附录D </w:t>
            </w:r>
          </w:p>
        </w:tc>
        <w:tc>
          <w:tcPr>
            <w:tcW w:w="4931" w:type="dxa"/>
            <w:vAlign w:val="center"/>
          </w:tcPr>
          <w:p w14:paraId="2B564492">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建议把</w:t>
            </w:r>
            <w:r>
              <w:rPr>
                <w:rFonts w:hint="eastAsia" w:eastAsia="仿宋" w:cs="Times New Roman"/>
                <w:kern w:val="0"/>
                <w:sz w:val="24"/>
                <w:szCs w:val="24"/>
                <w:lang w:val="en-US" w:eastAsia="zh-CN"/>
              </w:rPr>
              <w:t>“</w:t>
            </w:r>
            <w:r>
              <w:rPr>
                <w:rFonts w:hint="default" w:ascii="Times New Roman" w:hAnsi="Times New Roman" w:eastAsia="仿宋" w:cs="Times New Roman"/>
                <w:kern w:val="0"/>
                <w:sz w:val="24"/>
                <w:szCs w:val="24"/>
                <w:lang w:val="en-US" w:eastAsia="zh-CN"/>
              </w:rPr>
              <w:t>当地埋管管径≥160mm时，选用蜗轮式蝶阀</w:t>
            </w:r>
            <w:r>
              <w:rPr>
                <w:rFonts w:hint="eastAsia" w:eastAsia="仿宋" w:cs="Times New Roman"/>
                <w:kern w:val="0"/>
                <w:sz w:val="24"/>
                <w:szCs w:val="24"/>
                <w:lang w:val="en-US" w:eastAsia="zh-CN"/>
              </w:rPr>
              <w:t>”</w:t>
            </w:r>
            <w:r>
              <w:rPr>
                <w:rFonts w:hint="default" w:ascii="Times New Roman" w:hAnsi="Times New Roman" w:eastAsia="仿宋" w:cs="Times New Roman"/>
                <w:kern w:val="0"/>
                <w:sz w:val="24"/>
                <w:szCs w:val="24"/>
                <w:lang w:val="en-US" w:eastAsia="zh-CN"/>
              </w:rPr>
              <w:t>改为</w:t>
            </w:r>
            <w:r>
              <w:rPr>
                <w:rFonts w:hint="eastAsia" w:eastAsia="仿宋" w:cs="Times New Roman"/>
                <w:kern w:val="0"/>
                <w:sz w:val="24"/>
                <w:szCs w:val="24"/>
                <w:lang w:val="en-US" w:eastAsia="zh-CN"/>
              </w:rPr>
              <w:t>“</w:t>
            </w:r>
            <w:r>
              <w:rPr>
                <w:rFonts w:hint="default" w:ascii="Times New Roman" w:hAnsi="Times New Roman" w:eastAsia="仿宋" w:cs="Times New Roman"/>
                <w:kern w:val="0"/>
                <w:sz w:val="24"/>
                <w:szCs w:val="24"/>
                <w:lang w:val="en-US" w:eastAsia="zh-CN"/>
              </w:rPr>
              <w:t>当地埋管管径≥160mm时，选用软密封闸阀</w:t>
            </w:r>
            <w:r>
              <w:rPr>
                <w:rFonts w:hint="eastAsia" w:eastAsia="仿宋" w:cs="Times New Roman"/>
                <w:kern w:val="0"/>
                <w:sz w:val="24"/>
                <w:szCs w:val="24"/>
                <w:lang w:val="en-US" w:eastAsia="zh-CN"/>
              </w:rPr>
              <w:t>”。</w:t>
            </w:r>
          </w:p>
        </w:tc>
        <w:tc>
          <w:tcPr>
            <w:tcW w:w="1988" w:type="dxa"/>
            <w:vMerge w:val="continue"/>
            <w:vAlign w:val="center"/>
          </w:tcPr>
          <w:p w14:paraId="31B57384">
            <w:pPr>
              <w:spacing w:line="320" w:lineRule="exact"/>
              <w:rPr>
                <w:rFonts w:hint="default" w:ascii="Times New Roman" w:hAnsi="Times New Roman" w:eastAsia="仿宋" w:cs="Times New Roman"/>
                <w:sz w:val="24"/>
                <w:szCs w:val="24"/>
              </w:rPr>
            </w:pPr>
          </w:p>
        </w:tc>
        <w:tc>
          <w:tcPr>
            <w:tcW w:w="3521" w:type="dxa"/>
            <w:vAlign w:val="center"/>
          </w:tcPr>
          <w:p w14:paraId="7333EA0F">
            <w:pPr>
              <w:spacing w:line="320" w:lineRule="exact"/>
              <w:rPr>
                <w:rFonts w:hint="default" w:ascii="Times New Roman" w:hAnsi="Times New Roman" w:eastAsia="仿宋" w:cs="Times New Roman"/>
                <w:kern w:val="0"/>
                <w:sz w:val="24"/>
                <w:lang w:val="en-US" w:eastAsia="zh-CN"/>
              </w:rPr>
            </w:pPr>
            <w:r>
              <w:rPr>
                <w:rFonts w:hint="default" w:ascii="Times New Roman" w:hAnsi="Times New Roman" w:eastAsia="仿宋" w:cs="Times New Roman"/>
                <w:b/>
                <w:bCs/>
                <w:sz w:val="24"/>
                <w:szCs w:val="24"/>
                <w:lang w:val="en-US" w:eastAsia="zh-CN"/>
              </w:rPr>
              <w:t>采纳。</w:t>
            </w:r>
            <w:r>
              <w:rPr>
                <w:rFonts w:hint="default" w:ascii="Times New Roman" w:hAnsi="Times New Roman" w:eastAsia="仿宋" w:cs="Times New Roman"/>
                <w:sz w:val="24"/>
                <w:szCs w:val="24"/>
                <w:lang w:val="en-US" w:eastAsia="zh-CN"/>
              </w:rPr>
              <w:t>根据已建工程经验，涡轮式蝶阀损坏率较高，漏水严重，近年来已全部调整为软密封闸阀。</w:t>
            </w:r>
          </w:p>
        </w:tc>
      </w:tr>
      <w:tr w14:paraId="49EA1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shd w:val="clear" w:color="auto" w:fill="auto"/>
            <w:vAlign w:val="center"/>
          </w:tcPr>
          <w:p w14:paraId="08A7FA81">
            <w:pPr>
              <w:widowControl/>
              <w:spacing w:line="320" w:lineRule="exact"/>
              <w:jc w:val="center"/>
              <w:rPr>
                <w:rFonts w:hint="default" w:ascii="Times New Roman" w:hAnsi="Times New Roman" w:eastAsia="仿宋" w:cs="Times New Roman"/>
                <w:kern w:val="0"/>
                <w:sz w:val="24"/>
                <w:szCs w:val="24"/>
                <w:lang w:val="en-US" w:eastAsia="zh-CN" w:bidi="ar-SA"/>
              </w:rPr>
            </w:pPr>
            <w:r>
              <w:rPr>
                <w:rFonts w:hint="default" w:ascii="Times New Roman" w:hAnsi="Times New Roman" w:eastAsia="仿宋" w:cs="Times New Roman"/>
                <w:kern w:val="0"/>
                <w:sz w:val="24"/>
                <w:szCs w:val="24"/>
                <w:lang w:val="en-US" w:eastAsia="zh-CN" w:bidi="ar-SA"/>
              </w:rPr>
              <w:t>2</w:t>
            </w:r>
            <w:r>
              <w:rPr>
                <w:rFonts w:hint="eastAsia" w:eastAsia="仿宋" w:cs="Times New Roman"/>
                <w:kern w:val="0"/>
                <w:sz w:val="24"/>
                <w:szCs w:val="24"/>
                <w:lang w:val="en-US" w:eastAsia="zh-CN" w:bidi="ar-SA"/>
              </w:rPr>
              <w:t>0</w:t>
            </w:r>
          </w:p>
        </w:tc>
        <w:tc>
          <w:tcPr>
            <w:tcW w:w="3451" w:type="dxa"/>
            <w:vAlign w:val="center"/>
          </w:tcPr>
          <w:p w14:paraId="51EBA508">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9.5 信息采集与自动控制设备</w:t>
            </w:r>
          </w:p>
        </w:tc>
        <w:tc>
          <w:tcPr>
            <w:tcW w:w="4931" w:type="dxa"/>
            <w:vAlign w:val="center"/>
          </w:tcPr>
          <w:p w14:paraId="5759114F">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建议提出自动控制工程中信息化的软件标配标准配置。</w:t>
            </w:r>
          </w:p>
        </w:tc>
        <w:tc>
          <w:tcPr>
            <w:tcW w:w="1988" w:type="dxa"/>
            <w:vMerge w:val="continue"/>
            <w:vAlign w:val="center"/>
          </w:tcPr>
          <w:p w14:paraId="46FDEB99">
            <w:pPr>
              <w:spacing w:line="320" w:lineRule="exact"/>
              <w:rPr>
                <w:rFonts w:hint="default" w:ascii="Times New Roman" w:hAnsi="Times New Roman" w:eastAsia="仿宋" w:cs="Times New Roman"/>
                <w:sz w:val="24"/>
                <w:szCs w:val="24"/>
              </w:rPr>
            </w:pPr>
          </w:p>
        </w:tc>
        <w:tc>
          <w:tcPr>
            <w:tcW w:w="3521" w:type="dxa"/>
            <w:vAlign w:val="center"/>
          </w:tcPr>
          <w:p w14:paraId="71910441">
            <w:pPr>
              <w:spacing w:line="320" w:lineRule="exact"/>
              <w:rPr>
                <w:rFonts w:hint="default" w:ascii="Times New Roman" w:hAnsi="Times New Roman" w:eastAsia="仿宋" w:cs="Times New Roman"/>
                <w:sz w:val="24"/>
                <w:szCs w:val="24"/>
                <w:lang w:val="en-US" w:eastAsia="zh-CN"/>
              </w:rPr>
            </w:pPr>
            <w:r>
              <w:rPr>
                <w:rFonts w:hint="default" w:ascii="Times New Roman" w:hAnsi="Times New Roman" w:eastAsia="仿宋" w:cs="Times New Roman"/>
                <w:b/>
                <w:bCs/>
                <w:color w:val="000000" w:themeColor="text1"/>
                <w:sz w:val="24"/>
                <w:szCs w:val="24"/>
                <w:lang w:val="en-US" w:eastAsia="zh-CN"/>
                <w14:textFill>
                  <w14:solidFill>
                    <w14:schemeClr w14:val="tx1"/>
                  </w14:solidFill>
                </w14:textFill>
              </w:rPr>
              <w:t>不采纳。</w:t>
            </w:r>
            <w:r>
              <w:rPr>
                <w:rFonts w:hint="default" w:ascii="Times New Roman" w:hAnsi="Times New Roman" w:eastAsia="仿宋" w:cs="Times New Roman"/>
                <w:color w:val="000000" w:themeColor="text1"/>
                <w:sz w:val="24"/>
                <w:szCs w:val="24"/>
                <w:lang w:val="en-US" w:eastAsia="zh-CN"/>
                <w14:textFill>
                  <w14:solidFill>
                    <w14:schemeClr w14:val="tx1"/>
                  </w14:solidFill>
                </w14:textFill>
              </w:rPr>
              <w:t>目前信息化软件根据管理者与使用者需求及经费支撑差异，暂无法统一标准配置。</w:t>
            </w:r>
          </w:p>
        </w:tc>
      </w:tr>
      <w:tr w14:paraId="769B3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34" w:type="dxa"/>
            <w:vAlign w:val="center"/>
          </w:tcPr>
          <w:p w14:paraId="7ED9F80B">
            <w:pPr>
              <w:widowControl/>
              <w:spacing w:line="320" w:lineRule="exact"/>
              <w:jc w:val="center"/>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2</w:t>
            </w:r>
            <w:r>
              <w:rPr>
                <w:rFonts w:hint="eastAsia" w:eastAsia="仿宋" w:cs="Times New Roman"/>
                <w:kern w:val="0"/>
                <w:sz w:val="24"/>
                <w:szCs w:val="24"/>
                <w:lang w:val="en-US" w:eastAsia="zh-CN"/>
              </w:rPr>
              <w:t>1</w:t>
            </w:r>
          </w:p>
        </w:tc>
        <w:tc>
          <w:tcPr>
            <w:tcW w:w="3451" w:type="dxa"/>
            <w:vAlign w:val="center"/>
          </w:tcPr>
          <w:p w14:paraId="24B0B115">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1 范围</w:t>
            </w:r>
          </w:p>
        </w:tc>
        <w:tc>
          <w:tcPr>
            <w:tcW w:w="4931" w:type="dxa"/>
            <w:vAlign w:val="center"/>
          </w:tcPr>
          <w:p w14:paraId="33629F17">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建议对粮食作物（玉米，马铃薯）和经济作物（酿酒葡萄，枸杞等）等进一步说明。</w:t>
            </w:r>
          </w:p>
        </w:tc>
        <w:tc>
          <w:tcPr>
            <w:tcW w:w="1988" w:type="dxa"/>
            <w:vMerge w:val="continue"/>
            <w:vAlign w:val="center"/>
          </w:tcPr>
          <w:p w14:paraId="5944A214">
            <w:pPr>
              <w:spacing w:line="320" w:lineRule="exact"/>
              <w:rPr>
                <w:rFonts w:hint="default" w:ascii="Times New Roman" w:hAnsi="Times New Roman" w:eastAsia="仿宋" w:cs="Times New Roman"/>
                <w:sz w:val="24"/>
                <w:szCs w:val="24"/>
              </w:rPr>
            </w:pPr>
          </w:p>
        </w:tc>
        <w:tc>
          <w:tcPr>
            <w:tcW w:w="3521" w:type="dxa"/>
            <w:vAlign w:val="center"/>
          </w:tcPr>
          <w:p w14:paraId="21272007">
            <w:pPr>
              <w:spacing w:line="320" w:lineRule="exact"/>
              <w:rPr>
                <w:rFonts w:hint="default" w:ascii="Times New Roman" w:hAnsi="Times New Roman" w:eastAsia="仿宋" w:cs="Times New Roman"/>
                <w:sz w:val="24"/>
                <w:szCs w:val="24"/>
                <w:lang w:val="en-US" w:eastAsia="zh-CN"/>
              </w:rPr>
            </w:pPr>
            <w:r>
              <w:rPr>
                <w:rFonts w:hint="default" w:ascii="Times New Roman" w:hAnsi="Times New Roman" w:eastAsia="仿宋" w:cs="Times New Roman"/>
                <w:b/>
                <w:bCs/>
                <w:sz w:val="24"/>
                <w:szCs w:val="24"/>
                <w:lang w:val="en-US" w:eastAsia="zh-CN"/>
              </w:rPr>
              <w:t>采纳。</w:t>
            </w:r>
            <w:r>
              <w:rPr>
                <w:rFonts w:hint="default" w:ascii="Times New Roman" w:hAnsi="Times New Roman" w:eastAsia="仿宋" w:cs="Times New Roman"/>
                <w:sz w:val="24"/>
                <w:szCs w:val="24"/>
                <w:lang w:val="en-US" w:eastAsia="zh-CN"/>
              </w:rPr>
              <w:t>本标准适用于灌区滴灌系统工程，</w:t>
            </w:r>
            <w:r>
              <w:rPr>
                <w:rFonts w:hint="eastAsia" w:eastAsia="仿宋" w:cs="Times New Roman"/>
                <w:sz w:val="24"/>
                <w:szCs w:val="24"/>
                <w:lang w:val="en-US" w:eastAsia="zh-CN"/>
              </w:rPr>
              <w:t>已在文中相关章节说明。</w:t>
            </w:r>
          </w:p>
        </w:tc>
      </w:tr>
      <w:tr w14:paraId="1F5AA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6CB76507">
            <w:pPr>
              <w:widowControl/>
              <w:spacing w:line="320" w:lineRule="exact"/>
              <w:jc w:val="center"/>
              <w:rPr>
                <w:rFonts w:hint="eastAsia" w:ascii="Times New Roman" w:hAnsi="Times New Roman" w:eastAsia="仿宋" w:cs="Times New Roman"/>
                <w:kern w:val="0"/>
                <w:sz w:val="24"/>
                <w:szCs w:val="24"/>
                <w:lang w:eastAsia="zh-CN"/>
              </w:rPr>
            </w:pPr>
            <w:r>
              <w:rPr>
                <w:rFonts w:hint="default" w:ascii="Times New Roman" w:hAnsi="Times New Roman" w:eastAsia="仿宋" w:cs="Times New Roman"/>
                <w:kern w:val="0"/>
                <w:sz w:val="24"/>
                <w:szCs w:val="24"/>
                <w:lang w:val="en-US" w:eastAsia="zh-CN"/>
              </w:rPr>
              <w:t>2</w:t>
            </w:r>
            <w:r>
              <w:rPr>
                <w:rFonts w:hint="eastAsia" w:eastAsia="仿宋" w:cs="Times New Roman"/>
                <w:kern w:val="0"/>
                <w:sz w:val="24"/>
                <w:szCs w:val="24"/>
                <w:lang w:val="en-US" w:eastAsia="zh-CN"/>
              </w:rPr>
              <w:t>2</w:t>
            </w:r>
          </w:p>
        </w:tc>
        <w:tc>
          <w:tcPr>
            <w:tcW w:w="3451" w:type="dxa"/>
            <w:vAlign w:val="center"/>
          </w:tcPr>
          <w:p w14:paraId="3A01659F">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附录</w:t>
            </w:r>
          </w:p>
        </w:tc>
        <w:tc>
          <w:tcPr>
            <w:tcW w:w="4931" w:type="dxa"/>
            <w:vAlign w:val="center"/>
          </w:tcPr>
          <w:p w14:paraId="34ECB70B">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是否在导则附录中考虑灌溉水肥一体化粮食及经济作物丰水年，平水年等等诸多指标一览表。如：玉米～自流，扬黄灌区、马铃薯～中部干旱带，南部山区、枸杞～北部，中部和引黄灌区、酿酒葡萄～砂质土，壤土。</w:t>
            </w:r>
          </w:p>
        </w:tc>
        <w:tc>
          <w:tcPr>
            <w:tcW w:w="1988" w:type="dxa"/>
            <w:vMerge w:val="continue"/>
            <w:vAlign w:val="center"/>
          </w:tcPr>
          <w:p w14:paraId="16953B60">
            <w:pPr>
              <w:spacing w:line="320" w:lineRule="exact"/>
              <w:rPr>
                <w:rFonts w:hint="default" w:ascii="Times New Roman" w:hAnsi="Times New Roman" w:eastAsia="仿宋" w:cs="Times New Roman"/>
                <w:sz w:val="24"/>
                <w:szCs w:val="24"/>
              </w:rPr>
            </w:pPr>
          </w:p>
        </w:tc>
        <w:tc>
          <w:tcPr>
            <w:tcW w:w="3521" w:type="dxa"/>
            <w:vAlign w:val="center"/>
          </w:tcPr>
          <w:p w14:paraId="2AD7E665">
            <w:pPr>
              <w:spacing w:line="320" w:lineRule="exact"/>
              <w:rPr>
                <w:rFonts w:hint="default" w:ascii="Times New Roman" w:hAnsi="Times New Roman" w:eastAsia="仿宋" w:cs="Times New Roman"/>
                <w:sz w:val="24"/>
                <w:szCs w:val="24"/>
                <w:lang w:val="en-US" w:eastAsia="zh-CN"/>
              </w:rPr>
            </w:pPr>
            <w:r>
              <w:rPr>
                <w:rFonts w:hint="default" w:ascii="Times New Roman" w:hAnsi="Times New Roman" w:eastAsia="仿宋" w:cs="Times New Roman"/>
                <w:b/>
                <w:bCs/>
                <w:sz w:val="24"/>
                <w:szCs w:val="24"/>
                <w:lang w:val="en-US" w:eastAsia="zh-CN"/>
              </w:rPr>
              <w:t>不采纳。</w:t>
            </w:r>
            <w:r>
              <w:rPr>
                <w:rFonts w:hint="default" w:ascii="Times New Roman" w:hAnsi="Times New Roman" w:eastAsia="仿宋" w:cs="Times New Roman"/>
                <w:sz w:val="24"/>
                <w:szCs w:val="24"/>
                <w:lang w:val="en-US" w:eastAsia="zh-CN"/>
              </w:rPr>
              <w:t>本标准仅对滴灌工程技术指标进行规定。</w:t>
            </w:r>
          </w:p>
        </w:tc>
      </w:tr>
      <w:tr w14:paraId="51A3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48BEC939">
            <w:pPr>
              <w:widowControl/>
              <w:spacing w:line="320" w:lineRule="exact"/>
              <w:jc w:val="center"/>
              <w:rPr>
                <w:rFonts w:hint="eastAsia" w:ascii="Times New Roman" w:hAnsi="Times New Roman" w:eastAsia="仿宋" w:cs="Times New Roman"/>
                <w:kern w:val="0"/>
                <w:sz w:val="24"/>
                <w:szCs w:val="24"/>
                <w:lang w:eastAsia="zh-CN"/>
              </w:rPr>
            </w:pPr>
            <w:r>
              <w:rPr>
                <w:rFonts w:hint="default" w:ascii="Times New Roman" w:hAnsi="Times New Roman" w:eastAsia="仿宋" w:cs="Times New Roman"/>
                <w:kern w:val="0"/>
                <w:sz w:val="24"/>
                <w:szCs w:val="24"/>
                <w:lang w:val="en-US" w:eastAsia="zh-CN"/>
              </w:rPr>
              <w:t>2</w:t>
            </w:r>
            <w:r>
              <w:rPr>
                <w:rFonts w:hint="eastAsia" w:eastAsia="仿宋" w:cs="Times New Roman"/>
                <w:kern w:val="0"/>
                <w:sz w:val="24"/>
                <w:szCs w:val="24"/>
                <w:lang w:val="en-US" w:eastAsia="zh-CN"/>
              </w:rPr>
              <w:t>3</w:t>
            </w:r>
          </w:p>
        </w:tc>
        <w:tc>
          <w:tcPr>
            <w:tcW w:w="3451" w:type="dxa"/>
            <w:shd w:val="clear" w:color="auto" w:fill="auto"/>
            <w:vAlign w:val="center"/>
          </w:tcPr>
          <w:p w14:paraId="3638C3B4">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5 主要资料要求</w:t>
            </w:r>
          </w:p>
        </w:tc>
        <w:tc>
          <w:tcPr>
            <w:tcW w:w="4931" w:type="dxa"/>
            <w:shd w:val="clear" w:color="auto" w:fill="auto"/>
            <w:vAlign w:val="center"/>
          </w:tcPr>
          <w:p w14:paraId="38AEBECA">
            <w:pPr>
              <w:keepNext w:val="0"/>
              <w:keepLines w:val="0"/>
              <w:widowControl/>
              <w:suppressLineNumbers w:val="0"/>
              <w:jc w:val="both"/>
              <w:rPr>
                <w:rFonts w:hint="default"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建议将“收集项目区所在县（市）用水量、初始水权分配与用水指标等相关资料。”修改为“收集项目区所在县（市）用水量、水权指标与分配到项目区用水指标等相关资料。”</w:t>
            </w:r>
          </w:p>
        </w:tc>
        <w:tc>
          <w:tcPr>
            <w:tcW w:w="1988" w:type="dxa"/>
            <w:vMerge w:val="continue"/>
            <w:vAlign w:val="center"/>
          </w:tcPr>
          <w:p w14:paraId="58FF156D">
            <w:pPr>
              <w:spacing w:line="320" w:lineRule="exact"/>
              <w:rPr>
                <w:rFonts w:hint="default" w:ascii="Times New Roman" w:hAnsi="Times New Roman" w:eastAsia="仿宋" w:cs="Times New Roman"/>
                <w:sz w:val="24"/>
                <w:szCs w:val="24"/>
              </w:rPr>
            </w:pPr>
          </w:p>
        </w:tc>
        <w:tc>
          <w:tcPr>
            <w:tcW w:w="3521" w:type="dxa"/>
            <w:vAlign w:val="center"/>
          </w:tcPr>
          <w:p w14:paraId="244F8F77">
            <w:pPr>
              <w:spacing w:line="320" w:lineRule="exact"/>
              <w:rPr>
                <w:rFonts w:hint="default" w:ascii="Times New Roman" w:hAnsi="Times New Roman" w:eastAsia="仿宋" w:cs="Times New Roman"/>
                <w:sz w:val="24"/>
                <w:szCs w:val="24"/>
                <w:lang w:val="en-US" w:eastAsia="zh-CN"/>
              </w:rPr>
            </w:pPr>
            <w:r>
              <w:rPr>
                <w:rFonts w:hint="default" w:ascii="Times New Roman" w:hAnsi="Times New Roman" w:eastAsia="仿宋" w:cs="Times New Roman"/>
                <w:b/>
                <w:bCs/>
                <w:sz w:val="24"/>
                <w:szCs w:val="24"/>
                <w:lang w:val="en-US" w:eastAsia="zh-CN"/>
              </w:rPr>
              <w:t>采纳。</w:t>
            </w:r>
            <w:r>
              <w:rPr>
                <w:rFonts w:hint="eastAsia" w:eastAsia="仿宋" w:cs="Times New Roman"/>
                <w:b w:val="0"/>
                <w:bCs w:val="0"/>
                <w:sz w:val="24"/>
                <w:szCs w:val="24"/>
                <w:lang w:val="en-US" w:eastAsia="zh-CN"/>
              </w:rPr>
              <w:t>已在文中修改完善。</w:t>
            </w:r>
          </w:p>
        </w:tc>
      </w:tr>
      <w:tr w14:paraId="6040C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4AA9AF09">
            <w:pPr>
              <w:widowControl/>
              <w:spacing w:line="320" w:lineRule="exact"/>
              <w:jc w:val="center"/>
              <w:rPr>
                <w:rFonts w:hint="default" w:ascii="Times New Roman" w:hAnsi="Times New Roman" w:eastAsia="仿宋" w:cs="Times New Roman"/>
                <w:kern w:val="0"/>
                <w:sz w:val="24"/>
                <w:szCs w:val="24"/>
                <w:lang w:val="en-US" w:eastAsia="zh-CN"/>
              </w:rPr>
            </w:pPr>
            <w:r>
              <w:rPr>
                <w:rFonts w:hint="eastAsia" w:eastAsia="仿宋" w:cs="Times New Roman"/>
                <w:kern w:val="0"/>
                <w:sz w:val="24"/>
                <w:szCs w:val="24"/>
                <w:lang w:val="en-US" w:eastAsia="zh-CN"/>
              </w:rPr>
              <w:t>24</w:t>
            </w:r>
          </w:p>
        </w:tc>
        <w:tc>
          <w:tcPr>
            <w:tcW w:w="3451" w:type="dxa"/>
            <w:vAlign w:val="center"/>
          </w:tcPr>
          <w:p w14:paraId="5184226F">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5 主要资料要求</w:t>
            </w:r>
          </w:p>
        </w:tc>
        <w:tc>
          <w:tcPr>
            <w:tcW w:w="4931" w:type="dxa"/>
            <w:vAlign w:val="center"/>
          </w:tcPr>
          <w:p w14:paraId="75C7B890">
            <w:pPr>
              <w:keepNext w:val="0"/>
              <w:keepLines w:val="0"/>
              <w:widowControl/>
              <w:suppressLineNumbers w:val="0"/>
              <w:jc w:val="both"/>
              <w:rPr>
                <w:rFonts w:hint="default" w:ascii="Times New Roman" w:hAnsi="Times New Roman" w:eastAsia="仿宋" w:cs="Times New Roman"/>
                <w:kern w:val="0"/>
                <w:sz w:val="24"/>
                <w:szCs w:val="24"/>
                <w:lang w:val="en-US" w:eastAsia="zh-CN"/>
              </w:rPr>
            </w:pPr>
            <w:r>
              <w:rPr>
                <w:rFonts w:hint="eastAsia" w:eastAsia="仿宋" w:cs="Times New Roman"/>
                <w:kern w:val="0"/>
                <w:sz w:val="24"/>
                <w:szCs w:val="24"/>
                <w:lang w:val="en-US" w:eastAsia="zh-CN"/>
              </w:rPr>
              <w:t>在主要</w:t>
            </w:r>
            <w:r>
              <w:rPr>
                <w:rFonts w:hint="eastAsia" w:ascii="Times New Roman" w:hAnsi="Times New Roman" w:eastAsia="仿宋" w:cs="Times New Roman"/>
                <w:kern w:val="0"/>
                <w:sz w:val="24"/>
                <w:szCs w:val="24"/>
                <w:lang w:val="en-US" w:eastAsia="zh-CN"/>
              </w:rPr>
              <w:t>资料要求中，新增土建要求。建议增加为：“</w:t>
            </w:r>
            <w:r>
              <w:rPr>
                <w:rFonts w:hint="default" w:ascii="Times New Roman" w:hAnsi="Times New Roman" w:eastAsia="仿宋" w:cs="Times New Roman"/>
                <w:kern w:val="0"/>
                <w:sz w:val="24"/>
                <w:szCs w:val="24"/>
                <w:lang w:val="en-US" w:eastAsia="zh-CN"/>
              </w:rPr>
              <w:t>灌溉面积333.3</w:t>
            </w:r>
            <w:r>
              <w:rPr>
                <w:rFonts w:hint="eastAsia" w:ascii="Times New Roman" w:hAnsi="Times New Roman" w:eastAsia="仿宋" w:cs="Times New Roman"/>
                <w:kern w:val="0"/>
                <w:sz w:val="24"/>
                <w:szCs w:val="24"/>
                <w:lang w:val="en-US" w:eastAsia="zh-CN"/>
              </w:rPr>
              <w:t xml:space="preserve"> </w:t>
            </w:r>
            <w:r>
              <w:rPr>
                <w:rFonts w:hint="default" w:ascii="Times New Roman" w:hAnsi="Times New Roman" w:eastAsia="仿宋" w:cs="Times New Roman"/>
                <w:kern w:val="0"/>
                <w:sz w:val="24"/>
                <w:szCs w:val="24"/>
                <w:lang w:val="en-US" w:eastAsia="zh-CN"/>
              </w:rPr>
              <w:t>hm</w:t>
            </w:r>
            <w:r>
              <w:rPr>
                <w:rFonts w:hint="default" w:ascii="Times New Roman" w:hAnsi="Times New Roman" w:eastAsia="仿宋" w:cs="Times New Roman"/>
                <w:kern w:val="0"/>
                <w:sz w:val="24"/>
                <w:szCs w:val="24"/>
                <w:vertAlign w:val="superscript"/>
                <w:lang w:val="en-US" w:eastAsia="zh-CN"/>
              </w:rPr>
              <w:t>2</w:t>
            </w:r>
            <w:r>
              <w:rPr>
                <w:rFonts w:hint="default" w:ascii="Times New Roman" w:hAnsi="Times New Roman" w:eastAsia="仿宋" w:cs="Times New Roman"/>
                <w:kern w:val="0"/>
                <w:sz w:val="24"/>
                <w:szCs w:val="24"/>
                <w:lang w:val="en-US" w:eastAsia="zh-CN"/>
              </w:rPr>
              <w:t>以上微灌工程，规划总体布置图比例为1/5000～1/10000地形图；灌溉面积小于333.3</w:t>
            </w:r>
            <w:r>
              <w:rPr>
                <w:rFonts w:hint="eastAsia" w:ascii="Times New Roman" w:hAnsi="Times New Roman" w:eastAsia="仿宋" w:cs="Times New Roman"/>
                <w:kern w:val="0"/>
                <w:sz w:val="24"/>
                <w:szCs w:val="24"/>
                <w:lang w:val="en-US" w:eastAsia="zh-CN"/>
              </w:rPr>
              <w:t xml:space="preserve"> </w:t>
            </w:r>
            <w:r>
              <w:rPr>
                <w:rFonts w:hint="default" w:ascii="Times New Roman" w:hAnsi="Times New Roman" w:eastAsia="仿宋" w:cs="Times New Roman"/>
                <w:kern w:val="0"/>
                <w:sz w:val="24"/>
                <w:szCs w:val="24"/>
                <w:lang w:val="en-US" w:eastAsia="zh-CN"/>
              </w:rPr>
              <w:t>hm</w:t>
            </w:r>
            <w:r>
              <w:rPr>
                <w:rFonts w:hint="default" w:ascii="Times New Roman" w:hAnsi="Times New Roman" w:eastAsia="仿宋" w:cs="Times New Roman"/>
                <w:kern w:val="0"/>
                <w:sz w:val="24"/>
                <w:szCs w:val="24"/>
                <w:vertAlign w:val="superscript"/>
                <w:lang w:val="en-US" w:eastAsia="zh-CN"/>
              </w:rPr>
              <w:t>2</w:t>
            </w:r>
            <w:r>
              <w:rPr>
                <w:rFonts w:hint="default" w:ascii="Times New Roman" w:hAnsi="Times New Roman" w:eastAsia="仿宋" w:cs="Times New Roman"/>
                <w:kern w:val="0"/>
                <w:sz w:val="24"/>
                <w:szCs w:val="24"/>
                <w:lang w:val="en-US" w:eastAsia="zh-CN"/>
              </w:rPr>
              <w:t>微灌工程，规划总体布置图比例为1/2000～1/5000地形图。</w:t>
            </w:r>
            <w:r>
              <w:rPr>
                <w:rFonts w:hint="eastAsia" w:ascii="Times New Roman" w:hAnsi="Times New Roman" w:eastAsia="仿宋" w:cs="Times New Roman"/>
                <w:kern w:val="0"/>
                <w:sz w:val="24"/>
                <w:szCs w:val="24"/>
                <w:lang w:val="en-US" w:eastAsia="zh-CN"/>
              </w:rPr>
              <w:t>图上要标清项目区范围、水源位置、交通道路等。”</w:t>
            </w:r>
          </w:p>
        </w:tc>
        <w:tc>
          <w:tcPr>
            <w:tcW w:w="1988" w:type="dxa"/>
            <w:vMerge w:val="continue"/>
            <w:vAlign w:val="center"/>
          </w:tcPr>
          <w:p w14:paraId="5CC8D1E1">
            <w:pPr>
              <w:spacing w:line="320" w:lineRule="exact"/>
              <w:rPr>
                <w:rFonts w:hint="default" w:ascii="Times New Roman" w:hAnsi="Times New Roman" w:eastAsia="仿宋" w:cs="Times New Roman"/>
                <w:sz w:val="24"/>
                <w:szCs w:val="24"/>
              </w:rPr>
            </w:pPr>
          </w:p>
        </w:tc>
        <w:tc>
          <w:tcPr>
            <w:tcW w:w="3521" w:type="dxa"/>
            <w:vAlign w:val="center"/>
          </w:tcPr>
          <w:p w14:paraId="7DB1565D">
            <w:pPr>
              <w:spacing w:line="320" w:lineRule="exact"/>
              <w:rPr>
                <w:rFonts w:hint="default" w:ascii="Times New Roman" w:hAnsi="Times New Roman" w:eastAsia="仿宋" w:cs="Times New Roman"/>
                <w:b/>
                <w:bCs/>
                <w:sz w:val="24"/>
                <w:szCs w:val="24"/>
                <w:lang w:val="en-US" w:eastAsia="zh-CN"/>
              </w:rPr>
            </w:pPr>
            <w:r>
              <w:rPr>
                <w:rFonts w:hint="eastAsia" w:eastAsia="仿宋" w:cs="Times New Roman"/>
                <w:b/>
                <w:bCs/>
                <w:sz w:val="24"/>
                <w:szCs w:val="24"/>
                <w:lang w:val="en-US" w:eastAsia="zh-CN"/>
              </w:rPr>
              <w:t>采纳。</w:t>
            </w:r>
            <w:r>
              <w:rPr>
                <w:rFonts w:hint="eastAsia" w:eastAsia="仿宋" w:cs="Times New Roman"/>
                <w:b w:val="0"/>
                <w:bCs w:val="0"/>
                <w:sz w:val="24"/>
                <w:szCs w:val="24"/>
                <w:lang w:val="en-US" w:eastAsia="zh-CN"/>
              </w:rPr>
              <w:t>已在文中修改。</w:t>
            </w:r>
          </w:p>
        </w:tc>
      </w:tr>
      <w:tr w14:paraId="0A18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1C4E7B38">
            <w:pPr>
              <w:widowControl/>
              <w:spacing w:line="320" w:lineRule="exact"/>
              <w:jc w:val="center"/>
              <w:rPr>
                <w:rFonts w:hint="default" w:ascii="Times New Roman" w:hAnsi="Times New Roman" w:eastAsia="仿宋" w:cs="Times New Roman"/>
                <w:kern w:val="0"/>
                <w:sz w:val="24"/>
                <w:szCs w:val="24"/>
                <w:lang w:val="en-US" w:eastAsia="zh-CN"/>
              </w:rPr>
            </w:pPr>
            <w:r>
              <w:rPr>
                <w:rFonts w:hint="eastAsia" w:eastAsia="仿宋" w:cs="Times New Roman"/>
                <w:kern w:val="0"/>
                <w:sz w:val="24"/>
                <w:szCs w:val="24"/>
                <w:lang w:val="en-US" w:eastAsia="zh-CN"/>
              </w:rPr>
              <w:t>25</w:t>
            </w:r>
          </w:p>
        </w:tc>
        <w:tc>
          <w:tcPr>
            <w:tcW w:w="3451" w:type="dxa"/>
            <w:shd w:val="clear" w:color="auto" w:fill="auto"/>
            <w:vAlign w:val="center"/>
          </w:tcPr>
          <w:p w14:paraId="702398A7">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3.6 分支管轮灌</w:t>
            </w:r>
          </w:p>
        </w:tc>
        <w:tc>
          <w:tcPr>
            <w:tcW w:w="4931" w:type="dxa"/>
            <w:shd w:val="clear" w:color="auto" w:fill="auto"/>
            <w:vAlign w:val="center"/>
          </w:tcPr>
          <w:p w14:paraId="01DC871A">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建议将</w:t>
            </w:r>
            <w:r>
              <w:rPr>
                <w:rFonts w:hint="eastAsia" w:eastAsia="仿宋" w:cs="Times New Roman"/>
                <w:kern w:val="0"/>
                <w:sz w:val="24"/>
                <w:szCs w:val="24"/>
                <w:lang w:val="en-US" w:eastAsia="zh-CN"/>
              </w:rPr>
              <w:t>“</w:t>
            </w:r>
            <w:r>
              <w:rPr>
                <w:rFonts w:hint="default" w:ascii="Times New Roman" w:hAnsi="Times New Roman" w:eastAsia="仿宋" w:cs="Times New Roman"/>
                <w:kern w:val="0"/>
                <w:sz w:val="24"/>
                <w:szCs w:val="24"/>
                <w:lang w:val="en-US" w:eastAsia="zh-CN"/>
              </w:rPr>
              <w:t>分支管轮灌</w:t>
            </w:r>
            <w:r>
              <w:rPr>
                <w:rFonts w:hint="eastAsia" w:eastAsia="仿宋" w:cs="Times New Roman"/>
                <w:kern w:val="0"/>
                <w:sz w:val="24"/>
                <w:szCs w:val="24"/>
                <w:lang w:val="en-US" w:eastAsia="zh-CN"/>
              </w:rPr>
              <w:t>”</w:t>
            </w:r>
            <w:r>
              <w:rPr>
                <w:rFonts w:hint="default" w:ascii="Times New Roman" w:hAnsi="Times New Roman" w:eastAsia="仿宋" w:cs="Times New Roman"/>
                <w:kern w:val="0"/>
                <w:sz w:val="24"/>
                <w:szCs w:val="24"/>
                <w:lang w:val="en-US" w:eastAsia="zh-CN"/>
              </w:rPr>
              <w:t>改为</w:t>
            </w:r>
            <w:r>
              <w:rPr>
                <w:rFonts w:hint="eastAsia" w:eastAsia="仿宋" w:cs="Times New Roman"/>
                <w:kern w:val="0"/>
                <w:sz w:val="24"/>
                <w:szCs w:val="24"/>
                <w:lang w:val="en-US" w:eastAsia="zh-CN"/>
              </w:rPr>
              <w:t>“</w:t>
            </w:r>
            <w:r>
              <w:rPr>
                <w:rFonts w:hint="default" w:ascii="Times New Roman" w:hAnsi="Times New Roman" w:eastAsia="仿宋" w:cs="Times New Roman"/>
                <w:kern w:val="0"/>
                <w:sz w:val="24"/>
                <w:szCs w:val="24"/>
                <w:lang w:val="en-US" w:eastAsia="zh-CN"/>
              </w:rPr>
              <w:t>支管轮灌</w:t>
            </w:r>
            <w:r>
              <w:rPr>
                <w:rFonts w:hint="eastAsia" w:eastAsia="仿宋" w:cs="Times New Roman"/>
                <w:kern w:val="0"/>
                <w:sz w:val="24"/>
                <w:szCs w:val="24"/>
                <w:lang w:val="en-US" w:eastAsia="zh-CN"/>
              </w:rPr>
              <w:t>”。</w:t>
            </w:r>
          </w:p>
        </w:tc>
        <w:tc>
          <w:tcPr>
            <w:tcW w:w="1988" w:type="dxa"/>
            <w:vMerge w:val="restart"/>
            <w:vAlign w:val="center"/>
          </w:tcPr>
          <w:p w14:paraId="04646779">
            <w:pPr>
              <w:spacing w:line="320" w:lineRule="exact"/>
              <w:jc w:val="center"/>
              <w:rPr>
                <w:rFonts w:hint="eastAsia" w:eastAsia="仿宋" w:cs="Times New Roman"/>
                <w:sz w:val="24"/>
                <w:szCs w:val="24"/>
                <w:lang w:val="en-US" w:eastAsia="zh-CN"/>
              </w:rPr>
            </w:pPr>
            <w:r>
              <w:rPr>
                <w:rFonts w:hint="eastAsia" w:eastAsia="仿宋" w:cs="Times New Roman"/>
                <w:sz w:val="24"/>
                <w:szCs w:val="24"/>
                <w:lang w:val="en-US" w:eastAsia="zh-CN"/>
              </w:rPr>
              <w:t>宁夏水利水电</w:t>
            </w:r>
          </w:p>
          <w:p w14:paraId="247C3782">
            <w:pPr>
              <w:spacing w:line="320" w:lineRule="exact"/>
              <w:jc w:val="center"/>
              <w:rPr>
                <w:rFonts w:hint="eastAsia" w:eastAsia="仿宋" w:cs="Times New Roman"/>
                <w:sz w:val="24"/>
                <w:szCs w:val="24"/>
                <w:lang w:val="en-US" w:eastAsia="zh-CN"/>
              </w:rPr>
            </w:pPr>
            <w:r>
              <w:rPr>
                <w:rFonts w:hint="eastAsia" w:eastAsia="仿宋" w:cs="Times New Roman"/>
                <w:sz w:val="24"/>
                <w:szCs w:val="24"/>
                <w:lang w:val="en-US" w:eastAsia="zh-CN"/>
              </w:rPr>
              <w:t>勘察设计院</w:t>
            </w:r>
          </w:p>
          <w:p w14:paraId="3AC3C104">
            <w:pPr>
              <w:spacing w:line="320" w:lineRule="exact"/>
              <w:jc w:val="center"/>
              <w:rPr>
                <w:rFonts w:hint="eastAsia" w:eastAsia="仿宋" w:cs="Times New Roman"/>
                <w:sz w:val="24"/>
                <w:szCs w:val="24"/>
                <w:lang w:val="en-US" w:eastAsia="zh-CN"/>
              </w:rPr>
            </w:pPr>
            <w:r>
              <w:rPr>
                <w:rFonts w:hint="eastAsia" w:eastAsia="仿宋" w:cs="Times New Roman"/>
                <w:sz w:val="24"/>
                <w:szCs w:val="24"/>
                <w:lang w:val="en-US" w:eastAsia="zh-CN"/>
              </w:rPr>
              <w:t>有限公司</w:t>
            </w:r>
          </w:p>
          <w:p w14:paraId="67234091">
            <w:pPr>
              <w:spacing w:line="320" w:lineRule="exact"/>
              <w:jc w:val="center"/>
              <w:rPr>
                <w:rFonts w:hint="default" w:eastAsia="仿宋" w:cs="Times New Roman"/>
                <w:sz w:val="24"/>
                <w:szCs w:val="24"/>
                <w:lang w:val="en-US" w:eastAsia="zh-CN"/>
              </w:rPr>
            </w:pPr>
            <w:r>
              <w:rPr>
                <w:rFonts w:hint="eastAsia" w:eastAsia="仿宋" w:cs="Times New Roman"/>
                <w:sz w:val="24"/>
                <w:szCs w:val="24"/>
                <w:lang w:val="en-US" w:eastAsia="zh-CN"/>
              </w:rPr>
              <w:t>吴伟</w:t>
            </w:r>
          </w:p>
        </w:tc>
        <w:tc>
          <w:tcPr>
            <w:tcW w:w="3521" w:type="dxa"/>
            <w:vAlign w:val="center"/>
          </w:tcPr>
          <w:p w14:paraId="072964B3">
            <w:pPr>
              <w:spacing w:line="320" w:lineRule="exact"/>
              <w:rPr>
                <w:rFonts w:hint="default" w:ascii="Times New Roman" w:hAnsi="Times New Roman" w:eastAsia="仿宋" w:cs="Times New Roman"/>
                <w:sz w:val="24"/>
                <w:szCs w:val="24"/>
              </w:rPr>
            </w:pPr>
            <w:r>
              <w:rPr>
                <w:rFonts w:hint="default" w:ascii="Times New Roman" w:hAnsi="Times New Roman" w:eastAsia="仿宋" w:cs="Times New Roman"/>
                <w:b/>
                <w:bCs/>
                <w:kern w:val="0"/>
                <w:sz w:val="24"/>
                <w:lang w:val="en-US" w:eastAsia="zh-CN"/>
              </w:rPr>
              <w:t>采纳。</w:t>
            </w:r>
            <w:r>
              <w:rPr>
                <w:rFonts w:hint="default" w:ascii="Times New Roman" w:hAnsi="Times New Roman" w:eastAsia="仿宋" w:cs="Times New Roman"/>
                <w:kern w:val="0"/>
                <w:sz w:val="24"/>
                <w:lang w:val="en-US" w:eastAsia="zh-CN"/>
              </w:rPr>
              <w:t>与设计对应，目前</w:t>
            </w:r>
            <w:r>
              <w:rPr>
                <w:rFonts w:hint="default" w:ascii="Times New Roman" w:hAnsi="Times New Roman" w:eastAsia="仿宋" w:cs="Times New Roman"/>
                <w:kern w:val="0"/>
                <w:sz w:val="24"/>
              </w:rPr>
              <w:t>田间管网按照干管（地埋）、分干管（地埋）、支管（地面铺设）、毛管（地面铺设）四级划分，支管同毛管直接相连，灌水小区以一条支管控制的灌溉范围为准，面积相对较小，田间划系统轮灌组时容易划均匀，各轮灌组流量偏差不大。</w:t>
            </w:r>
          </w:p>
        </w:tc>
      </w:tr>
      <w:tr w14:paraId="4528D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2FACE185">
            <w:pPr>
              <w:widowControl/>
              <w:spacing w:line="320" w:lineRule="exact"/>
              <w:jc w:val="center"/>
              <w:rPr>
                <w:rFonts w:hint="default" w:ascii="Times New Roman" w:hAnsi="Times New Roman" w:eastAsia="仿宋" w:cs="Times New Roman"/>
                <w:kern w:val="0"/>
                <w:sz w:val="24"/>
                <w:szCs w:val="24"/>
                <w:lang w:val="en-US"/>
              </w:rPr>
            </w:pPr>
            <w:r>
              <w:rPr>
                <w:rFonts w:hint="eastAsia" w:eastAsia="仿宋" w:cs="Times New Roman"/>
                <w:kern w:val="0"/>
                <w:sz w:val="24"/>
                <w:szCs w:val="24"/>
                <w:lang w:val="en-US" w:eastAsia="zh-CN"/>
              </w:rPr>
              <w:t>26</w:t>
            </w:r>
          </w:p>
        </w:tc>
        <w:tc>
          <w:tcPr>
            <w:tcW w:w="3451" w:type="dxa"/>
            <w:vAlign w:val="center"/>
          </w:tcPr>
          <w:p w14:paraId="6D57EEEF">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3.7 支管轮灌</w:t>
            </w:r>
          </w:p>
        </w:tc>
        <w:tc>
          <w:tcPr>
            <w:tcW w:w="4931" w:type="dxa"/>
            <w:vAlign w:val="center"/>
          </w:tcPr>
          <w:p w14:paraId="730AC1AB">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建议将</w:t>
            </w:r>
            <w:r>
              <w:rPr>
                <w:rFonts w:hint="eastAsia" w:eastAsia="仿宋" w:cs="Times New Roman"/>
                <w:kern w:val="0"/>
                <w:sz w:val="24"/>
                <w:szCs w:val="24"/>
                <w:lang w:val="en-US" w:eastAsia="zh-CN"/>
              </w:rPr>
              <w:t>“</w:t>
            </w:r>
            <w:r>
              <w:rPr>
                <w:rFonts w:hint="default" w:ascii="Times New Roman" w:hAnsi="Times New Roman" w:eastAsia="仿宋" w:cs="Times New Roman"/>
                <w:kern w:val="0"/>
                <w:sz w:val="24"/>
                <w:szCs w:val="24"/>
                <w:lang w:val="en-US" w:eastAsia="zh-CN"/>
              </w:rPr>
              <w:t>支管轮灌</w:t>
            </w:r>
            <w:r>
              <w:rPr>
                <w:rFonts w:hint="eastAsia" w:eastAsia="仿宋" w:cs="Times New Roman"/>
                <w:kern w:val="0"/>
                <w:sz w:val="24"/>
                <w:szCs w:val="24"/>
                <w:lang w:val="en-US" w:eastAsia="zh-CN"/>
              </w:rPr>
              <w:t>”</w:t>
            </w:r>
            <w:r>
              <w:rPr>
                <w:rFonts w:hint="default" w:ascii="Times New Roman" w:hAnsi="Times New Roman" w:eastAsia="仿宋" w:cs="Times New Roman"/>
                <w:kern w:val="0"/>
                <w:sz w:val="24"/>
                <w:szCs w:val="24"/>
                <w:lang w:val="en-US" w:eastAsia="zh-CN"/>
              </w:rPr>
              <w:t>改为</w:t>
            </w:r>
            <w:r>
              <w:rPr>
                <w:rFonts w:hint="eastAsia" w:eastAsia="仿宋" w:cs="Times New Roman"/>
                <w:kern w:val="0"/>
                <w:sz w:val="24"/>
                <w:szCs w:val="24"/>
                <w:lang w:val="en-US" w:eastAsia="zh-CN"/>
              </w:rPr>
              <w:t>“</w:t>
            </w:r>
            <w:r>
              <w:rPr>
                <w:rFonts w:hint="default" w:ascii="Times New Roman" w:hAnsi="Times New Roman" w:eastAsia="仿宋" w:cs="Times New Roman"/>
                <w:kern w:val="0"/>
                <w:sz w:val="24"/>
                <w:szCs w:val="24"/>
                <w:lang w:val="en-US" w:eastAsia="zh-CN"/>
              </w:rPr>
              <w:t>分干管轮灌</w:t>
            </w:r>
            <w:r>
              <w:rPr>
                <w:rFonts w:hint="eastAsia" w:eastAsia="仿宋" w:cs="Times New Roman"/>
                <w:kern w:val="0"/>
                <w:sz w:val="24"/>
                <w:szCs w:val="24"/>
                <w:lang w:val="en-US" w:eastAsia="zh-CN"/>
              </w:rPr>
              <w:t>”。</w:t>
            </w:r>
          </w:p>
        </w:tc>
        <w:tc>
          <w:tcPr>
            <w:tcW w:w="1988" w:type="dxa"/>
            <w:vMerge w:val="continue"/>
            <w:vAlign w:val="center"/>
          </w:tcPr>
          <w:p w14:paraId="60995232">
            <w:pPr>
              <w:spacing w:line="320" w:lineRule="exact"/>
              <w:rPr>
                <w:rFonts w:hint="default" w:ascii="Times New Roman" w:hAnsi="Times New Roman" w:eastAsia="仿宋" w:cs="Times New Roman"/>
                <w:sz w:val="24"/>
                <w:szCs w:val="24"/>
              </w:rPr>
            </w:pPr>
          </w:p>
        </w:tc>
        <w:tc>
          <w:tcPr>
            <w:tcW w:w="3521" w:type="dxa"/>
            <w:vAlign w:val="center"/>
          </w:tcPr>
          <w:p w14:paraId="0E44F565">
            <w:pPr>
              <w:spacing w:line="320" w:lineRule="exact"/>
              <w:rPr>
                <w:rFonts w:hint="default" w:ascii="Times New Roman" w:hAnsi="Times New Roman" w:eastAsia="仿宋" w:cs="Times New Roman"/>
                <w:sz w:val="24"/>
                <w:szCs w:val="24"/>
              </w:rPr>
            </w:pPr>
            <w:r>
              <w:rPr>
                <w:rFonts w:hint="default" w:ascii="Times New Roman" w:hAnsi="Times New Roman" w:eastAsia="仿宋" w:cs="Times New Roman"/>
                <w:b/>
                <w:bCs/>
                <w:kern w:val="0"/>
                <w:sz w:val="24"/>
                <w:lang w:val="en-US" w:eastAsia="zh-CN"/>
              </w:rPr>
              <w:t>采纳。</w:t>
            </w:r>
            <w:r>
              <w:rPr>
                <w:rFonts w:hint="default" w:ascii="Times New Roman" w:hAnsi="Times New Roman" w:eastAsia="仿宋" w:cs="Times New Roman"/>
                <w:b w:val="0"/>
                <w:bCs w:val="0"/>
                <w:kern w:val="0"/>
                <w:sz w:val="24"/>
                <w:lang w:val="en-US" w:eastAsia="zh-CN"/>
              </w:rPr>
              <w:t>与设计对应，</w:t>
            </w:r>
            <w:r>
              <w:rPr>
                <w:rFonts w:hint="default" w:ascii="Times New Roman" w:hAnsi="Times New Roman" w:eastAsia="仿宋" w:cs="Times New Roman"/>
                <w:kern w:val="0"/>
                <w:sz w:val="24"/>
              </w:rPr>
              <w:t>田间管网按照干管（地埋）、分干管（地埋）、支管（地面铺设）、毛管（地面铺设）四级划分，分干管上同时控制若干个出</w:t>
            </w:r>
            <w:r>
              <w:rPr>
                <w:rFonts w:hint="eastAsia" w:eastAsia="仿宋" w:cs="Times New Roman"/>
                <w:kern w:val="0"/>
                <w:sz w:val="24"/>
                <w:lang w:val="en-US" w:eastAsia="zh-CN"/>
              </w:rPr>
              <w:t>水</w:t>
            </w:r>
            <w:r>
              <w:rPr>
                <w:rFonts w:hint="default" w:ascii="Times New Roman" w:hAnsi="Times New Roman" w:eastAsia="仿宋" w:cs="Times New Roman"/>
                <w:kern w:val="0"/>
                <w:sz w:val="24"/>
              </w:rPr>
              <w:t>栓，一个分干管上所控制的若干个出水栓上连接的所有地面支管、毛管为一个灌水小区，实际设计过程中受地块不规则等情况影响，灌水小区面积偏差较大，田间划系统轮灌组时较难均衡，各轮灌组流量偏差大。</w:t>
            </w:r>
          </w:p>
        </w:tc>
      </w:tr>
      <w:tr w14:paraId="7B600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534" w:type="dxa"/>
            <w:vAlign w:val="center"/>
          </w:tcPr>
          <w:p w14:paraId="47C39FF6">
            <w:pPr>
              <w:widowControl/>
              <w:spacing w:line="320" w:lineRule="exact"/>
              <w:jc w:val="center"/>
              <w:rPr>
                <w:rFonts w:hint="default" w:ascii="Times New Roman" w:hAnsi="Times New Roman" w:eastAsia="仿宋" w:cs="Times New Roman"/>
                <w:kern w:val="0"/>
                <w:sz w:val="24"/>
                <w:szCs w:val="24"/>
                <w:lang w:val="en-US"/>
              </w:rPr>
            </w:pPr>
            <w:r>
              <w:rPr>
                <w:rFonts w:hint="eastAsia" w:eastAsia="仿宋" w:cs="Times New Roman"/>
                <w:kern w:val="0"/>
                <w:sz w:val="24"/>
                <w:szCs w:val="24"/>
                <w:lang w:val="en-US" w:eastAsia="zh-CN"/>
              </w:rPr>
              <w:t>27</w:t>
            </w:r>
          </w:p>
        </w:tc>
        <w:tc>
          <w:tcPr>
            <w:tcW w:w="3451" w:type="dxa"/>
            <w:vAlign w:val="center"/>
          </w:tcPr>
          <w:p w14:paraId="24885771">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6.4.2 大田作物滴灌工作水头取7m～10m，单翼迷宫式滴</w:t>
            </w:r>
            <w:r>
              <w:rPr>
                <w:rFonts w:hint="eastAsia" w:eastAsia="仿宋" w:cs="Times New Roman"/>
                <w:kern w:val="0"/>
                <w:sz w:val="24"/>
                <w:szCs w:val="24"/>
                <w:lang w:val="en-US" w:eastAsia="zh-CN"/>
              </w:rPr>
              <w:t>灌</w:t>
            </w:r>
            <w:r>
              <w:rPr>
                <w:rFonts w:hint="default" w:ascii="Times New Roman" w:hAnsi="Times New Roman" w:eastAsia="仿宋" w:cs="Times New Roman"/>
                <w:kern w:val="0"/>
                <w:sz w:val="24"/>
                <w:szCs w:val="24"/>
                <w:lang w:val="en-US" w:eastAsia="zh-CN"/>
              </w:rPr>
              <w:t>带取6m～8m。</w:t>
            </w:r>
          </w:p>
        </w:tc>
        <w:tc>
          <w:tcPr>
            <w:tcW w:w="4931" w:type="dxa"/>
            <w:vAlign w:val="center"/>
          </w:tcPr>
          <w:p w14:paraId="5F817062">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建议修改</w:t>
            </w:r>
            <w:r>
              <w:rPr>
                <w:rFonts w:hint="eastAsia" w:eastAsia="仿宋" w:cs="Times New Roman"/>
                <w:kern w:val="0"/>
                <w:sz w:val="24"/>
                <w:szCs w:val="24"/>
                <w:lang w:val="en-US" w:eastAsia="zh-CN"/>
              </w:rPr>
              <w:t>“</w:t>
            </w:r>
            <w:r>
              <w:rPr>
                <w:rFonts w:hint="default" w:ascii="Times New Roman" w:hAnsi="Times New Roman" w:eastAsia="仿宋" w:cs="Times New Roman"/>
                <w:kern w:val="0"/>
                <w:sz w:val="24"/>
                <w:szCs w:val="24"/>
                <w:lang w:val="en-US" w:eastAsia="zh-CN"/>
              </w:rPr>
              <w:t>大田作物滴灌工作水头取7～10m</w:t>
            </w:r>
            <w:r>
              <w:rPr>
                <w:rFonts w:hint="eastAsia" w:eastAsia="仿宋" w:cs="Times New Roman"/>
                <w:kern w:val="0"/>
                <w:sz w:val="24"/>
                <w:szCs w:val="24"/>
                <w:lang w:val="en-US" w:eastAsia="zh-CN"/>
              </w:rPr>
              <w:t>”</w:t>
            </w:r>
            <w:r>
              <w:rPr>
                <w:rFonts w:hint="default" w:ascii="Times New Roman" w:hAnsi="Times New Roman" w:eastAsia="仿宋" w:cs="Times New Roman"/>
                <w:kern w:val="0"/>
                <w:sz w:val="24"/>
                <w:szCs w:val="24"/>
                <w:lang w:val="en-US" w:eastAsia="zh-CN"/>
              </w:rPr>
              <w:t>为</w:t>
            </w:r>
            <w:r>
              <w:rPr>
                <w:rFonts w:hint="eastAsia" w:eastAsia="仿宋" w:cs="Times New Roman"/>
                <w:kern w:val="0"/>
                <w:sz w:val="24"/>
                <w:szCs w:val="24"/>
                <w:lang w:val="en-US" w:eastAsia="zh-CN"/>
              </w:rPr>
              <w:t>“</w:t>
            </w:r>
            <w:r>
              <w:rPr>
                <w:rFonts w:hint="default" w:ascii="Times New Roman" w:hAnsi="Times New Roman" w:eastAsia="仿宋" w:cs="Times New Roman"/>
                <w:kern w:val="0"/>
                <w:sz w:val="24"/>
                <w:szCs w:val="24"/>
                <w:lang w:val="en-US" w:eastAsia="zh-CN"/>
              </w:rPr>
              <w:t>大田作物滴灌滴头处工作水头取7～10m</w:t>
            </w:r>
            <w:r>
              <w:rPr>
                <w:rFonts w:hint="eastAsia" w:eastAsia="仿宋" w:cs="Times New Roman"/>
                <w:kern w:val="0"/>
                <w:sz w:val="24"/>
                <w:szCs w:val="24"/>
                <w:lang w:val="en-US" w:eastAsia="zh-CN"/>
              </w:rPr>
              <w:t>”</w:t>
            </w:r>
            <w:r>
              <w:rPr>
                <w:rFonts w:hint="default" w:ascii="Times New Roman" w:hAnsi="Times New Roman" w:eastAsia="仿宋" w:cs="Times New Roman"/>
                <w:kern w:val="0"/>
                <w:sz w:val="24"/>
                <w:szCs w:val="24"/>
                <w:lang w:val="en-US" w:eastAsia="zh-CN"/>
              </w:rPr>
              <w:t>。</w:t>
            </w:r>
          </w:p>
        </w:tc>
        <w:tc>
          <w:tcPr>
            <w:tcW w:w="1988" w:type="dxa"/>
            <w:vMerge w:val="continue"/>
            <w:vAlign w:val="center"/>
          </w:tcPr>
          <w:p w14:paraId="17361E7E">
            <w:pPr>
              <w:spacing w:line="320" w:lineRule="exact"/>
              <w:rPr>
                <w:rFonts w:hint="default" w:ascii="Times New Roman" w:hAnsi="Times New Roman" w:eastAsia="仿宋" w:cs="Times New Roman"/>
                <w:sz w:val="24"/>
                <w:szCs w:val="24"/>
              </w:rPr>
            </w:pPr>
          </w:p>
        </w:tc>
        <w:tc>
          <w:tcPr>
            <w:tcW w:w="3521" w:type="dxa"/>
            <w:vAlign w:val="center"/>
          </w:tcPr>
          <w:p w14:paraId="03647F80">
            <w:pPr>
              <w:spacing w:line="320" w:lineRule="exact"/>
              <w:rPr>
                <w:rFonts w:hint="default" w:ascii="Times New Roman" w:hAnsi="Times New Roman" w:eastAsia="仿宋" w:cs="Times New Roman"/>
                <w:sz w:val="24"/>
                <w:szCs w:val="24"/>
                <w:lang w:val="en-US" w:eastAsia="zh-CN"/>
              </w:rPr>
            </w:pPr>
            <w:r>
              <w:rPr>
                <w:rFonts w:hint="default" w:ascii="Times New Roman" w:hAnsi="Times New Roman" w:eastAsia="仿宋" w:cs="Times New Roman"/>
                <w:b/>
                <w:bCs/>
                <w:sz w:val="24"/>
                <w:szCs w:val="24"/>
                <w:lang w:val="en-US" w:eastAsia="zh-CN"/>
              </w:rPr>
              <w:t>采纳。</w:t>
            </w:r>
            <w:r>
              <w:rPr>
                <w:rFonts w:hint="default" w:ascii="Times New Roman" w:hAnsi="Times New Roman" w:eastAsia="仿宋" w:cs="Times New Roman"/>
                <w:sz w:val="24"/>
                <w:szCs w:val="24"/>
                <w:lang w:val="en-US" w:eastAsia="zh-CN"/>
              </w:rPr>
              <w:t>修改原表述。</w:t>
            </w:r>
          </w:p>
        </w:tc>
      </w:tr>
      <w:tr w14:paraId="0CEFA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70173C2C">
            <w:pPr>
              <w:widowControl/>
              <w:spacing w:line="320" w:lineRule="exact"/>
              <w:jc w:val="center"/>
              <w:rPr>
                <w:rFonts w:hint="default" w:ascii="Times New Roman" w:hAnsi="Times New Roman" w:eastAsia="仿宋" w:cs="Times New Roman"/>
                <w:kern w:val="0"/>
                <w:sz w:val="24"/>
                <w:szCs w:val="24"/>
                <w:lang w:val="en-US"/>
              </w:rPr>
            </w:pPr>
            <w:r>
              <w:rPr>
                <w:rFonts w:hint="eastAsia" w:eastAsia="仿宋" w:cs="Times New Roman"/>
                <w:kern w:val="0"/>
                <w:sz w:val="24"/>
                <w:szCs w:val="24"/>
                <w:lang w:val="en-US" w:eastAsia="zh-CN"/>
              </w:rPr>
              <w:t>28</w:t>
            </w:r>
          </w:p>
        </w:tc>
        <w:tc>
          <w:tcPr>
            <w:tcW w:w="3451" w:type="dxa"/>
            <w:vAlign w:val="center"/>
          </w:tcPr>
          <w:p w14:paraId="4D96A04F">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6.5 耗水强度（表2）</w:t>
            </w:r>
          </w:p>
        </w:tc>
        <w:tc>
          <w:tcPr>
            <w:tcW w:w="4931" w:type="dxa"/>
            <w:vAlign w:val="center"/>
          </w:tcPr>
          <w:p w14:paraId="6305A161">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表2中建议</w:t>
            </w:r>
            <w:r>
              <w:rPr>
                <w:rFonts w:hint="eastAsia" w:eastAsia="仿宋" w:cs="Times New Roman"/>
                <w:kern w:val="0"/>
                <w:sz w:val="24"/>
                <w:szCs w:val="24"/>
                <w:lang w:val="en-US" w:eastAsia="zh-CN"/>
              </w:rPr>
              <w:t>补充</w:t>
            </w:r>
            <w:r>
              <w:rPr>
                <w:rFonts w:hint="default" w:ascii="Times New Roman" w:hAnsi="Times New Roman" w:eastAsia="仿宋" w:cs="Times New Roman"/>
                <w:kern w:val="0"/>
                <w:sz w:val="24"/>
                <w:szCs w:val="24"/>
                <w:lang w:val="en-US" w:eastAsia="zh-CN"/>
              </w:rPr>
              <w:t>西甜瓜的滴灌设计耗水强度</w:t>
            </w:r>
            <w:r>
              <w:rPr>
                <w:rFonts w:hint="eastAsia" w:eastAsia="仿宋" w:cs="Times New Roman"/>
                <w:kern w:val="0"/>
                <w:sz w:val="24"/>
                <w:szCs w:val="24"/>
                <w:lang w:val="en-US" w:eastAsia="zh-CN"/>
              </w:rPr>
              <w:t>。</w:t>
            </w:r>
          </w:p>
        </w:tc>
        <w:tc>
          <w:tcPr>
            <w:tcW w:w="1988" w:type="dxa"/>
            <w:vMerge w:val="continue"/>
            <w:vAlign w:val="center"/>
          </w:tcPr>
          <w:p w14:paraId="454E3994">
            <w:pPr>
              <w:spacing w:line="320" w:lineRule="exact"/>
              <w:rPr>
                <w:rFonts w:hint="default" w:ascii="Times New Roman" w:hAnsi="Times New Roman" w:eastAsia="仿宋" w:cs="Times New Roman"/>
                <w:sz w:val="24"/>
                <w:szCs w:val="24"/>
              </w:rPr>
            </w:pPr>
          </w:p>
        </w:tc>
        <w:tc>
          <w:tcPr>
            <w:tcW w:w="3521" w:type="dxa"/>
            <w:vAlign w:val="center"/>
          </w:tcPr>
          <w:p w14:paraId="27B5037E">
            <w:pPr>
              <w:spacing w:line="320" w:lineRule="exact"/>
              <w:rPr>
                <w:rFonts w:hint="default" w:ascii="Times New Roman" w:hAnsi="Times New Roman" w:eastAsia="仿宋" w:cs="Times New Roman"/>
                <w:sz w:val="24"/>
                <w:szCs w:val="24"/>
                <w:lang w:val="en-US" w:eastAsia="zh-CN"/>
              </w:rPr>
            </w:pPr>
            <w:r>
              <w:rPr>
                <w:rFonts w:hint="default" w:ascii="Times New Roman" w:hAnsi="Times New Roman" w:eastAsia="仿宋" w:cs="Times New Roman"/>
                <w:b/>
                <w:bCs/>
                <w:color w:val="auto"/>
                <w:kern w:val="0"/>
                <w:sz w:val="24"/>
                <w:lang w:val="en-US" w:eastAsia="zh-CN"/>
              </w:rPr>
              <w:t>采纳。</w:t>
            </w:r>
            <w:r>
              <w:rPr>
                <w:rFonts w:hint="default" w:ascii="Times New Roman" w:hAnsi="Times New Roman" w:eastAsia="仿宋" w:cs="Times New Roman"/>
                <w:color w:val="auto"/>
                <w:kern w:val="0"/>
                <w:sz w:val="24"/>
                <w:lang w:val="en-US" w:eastAsia="zh-CN"/>
              </w:rPr>
              <w:t>已在文中增加西甜瓜滴灌设计耗水强度。</w:t>
            </w:r>
          </w:p>
        </w:tc>
      </w:tr>
      <w:tr w14:paraId="213BC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06EB0C74">
            <w:pPr>
              <w:widowControl/>
              <w:spacing w:line="320" w:lineRule="exact"/>
              <w:jc w:val="center"/>
              <w:rPr>
                <w:rFonts w:hint="default" w:ascii="Times New Roman" w:hAnsi="Times New Roman" w:eastAsia="仿宋" w:cs="Times New Roman"/>
                <w:kern w:val="0"/>
                <w:sz w:val="24"/>
                <w:szCs w:val="24"/>
                <w:lang w:val="en-US" w:eastAsia="zh-CN"/>
              </w:rPr>
            </w:pPr>
            <w:r>
              <w:rPr>
                <w:rFonts w:hint="eastAsia" w:eastAsia="仿宋" w:cs="Times New Roman"/>
                <w:kern w:val="0"/>
                <w:sz w:val="24"/>
                <w:szCs w:val="24"/>
                <w:lang w:val="en-US" w:eastAsia="zh-CN"/>
              </w:rPr>
              <w:t>29</w:t>
            </w:r>
          </w:p>
        </w:tc>
        <w:tc>
          <w:tcPr>
            <w:tcW w:w="3451" w:type="dxa"/>
            <w:vAlign w:val="center"/>
          </w:tcPr>
          <w:p w14:paraId="75FA79B5">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10.1.4管道附件</w:t>
            </w:r>
          </w:p>
        </w:tc>
        <w:tc>
          <w:tcPr>
            <w:tcW w:w="4931" w:type="dxa"/>
            <w:vAlign w:val="center"/>
          </w:tcPr>
          <w:p w14:paraId="3C474145">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建议删除</w:t>
            </w:r>
            <w:r>
              <w:rPr>
                <w:rFonts w:hint="eastAsia" w:eastAsia="仿宋" w:cs="Times New Roman"/>
                <w:kern w:val="0"/>
                <w:sz w:val="24"/>
                <w:szCs w:val="24"/>
                <w:lang w:val="en-US" w:eastAsia="zh-CN"/>
              </w:rPr>
              <w:t>“</w:t>
            </w:r>
            <w:r>
              <w:rPr>
                <w:rFonts w:hint="default" w:ascii="Times New Roman" w:hAnsi="Times New Roman" w:eastAsia="仿宋" w:cs="Times New Roman"/>
                <w:kern w:val="0"/>
                <w:sz w:val="24"/>
                <w:szCs w:val="24"/>
                <w:lang w:val="en-US" w:eastAsia="zh-CN"/>
              </w:rPr>
              <w:t>伸缩节</w:t>
            </w:r>
            <w:r>
              <w:rPr>
                <w:rFonts w:hint="eastAsia" w:eastAsia="仿宋" w:cs="Times New Roman"/>
                <w:kern w:val="0"/>
                <w:sz w:val="24"/>
                <w:szCs w:val="24"/>
                <w:lang w:val="en-US" w:eastAsia="zh-CN"/>
              </w:rPr>
              <w:t>”</w:t>
            </w:r>
            <w:r>
              <w:rPr>
                <w:rFonts w:hint="default" w:ascii="Times New Roman" w:hAnsi="Times New Roman" w:eastAsia="仿宋" w:cs="Times New Roman"/>
                <w:kern w:val="0"/>
                <w:sz w:val="24"/>
                <w:szCs w:val="24"/>
                <w:lang w:val="en-US" w:eastAsia="zh-CN"/>
              </w:rPr>
              <w:t>。</w:t>
            </w:r>
          </w:p>
        </w:tc>
        <w:tc>
          <w:tcPr>
            <w:tcW w:w="1988" w:type="dxa"/>
            <w:vMerge w:val="continue"/>
            <w:vAlign w:val="center"/>
          </w:tcPr>
          <w:p w14:paraId="66CED213">
            <w:pPr>
              <w:spacing w:line="320" w:lineRule="exact"/>
              <w:rPr>
                <w:rFonts w:hint="default" w:ascii="Times New Roman" w:hAnsi="Times New Roman" w:eastAsia="仿宋" w:cs="Times New Roman"/>
                <w:sz w:val="24"/>
                <w:szCs w:val="24"/>
              </w:rPr>
            </w:pPr>
          </w:p>
        </w:tc>
        <w:tc>
          <w:tcPr>
            <w:tcW w:w="3521" w:type="dxa"/>
            <w:vAlign w:val="center"/>
          </w:tcPr>
          <w:p w14:paraId="3500D320">
            <w:pPr>
              <w:spacing w:line="320" w:lineRule="exact"/>
              <w:rPr>
                <w:rFonts w:hint="default" w:ascii="Times New Roman" w:hAnsi="Times New Roman" w:eastAsia="仿宋" w:cs="Times New Roman"/>
                <w:sz w:val="24"/>
                <w:szCs w:val="24"/>
                <w:lang w:val="en-US" w:eastAsia="zh-CN"/>
              </w:rPr>
            </w:pPr>
            <w:r>
              <w:rPr>
                <w:rFonts w:hint="default" w:ascii="Times New Roman" w:hAnsi="Times New Roman" w:eastAsia="仿宋" w:cs="Times New Roman"/>
                <w:b/>
                <w:bCs/>
                <w:sz w:val="24"/>
                <w:szCs w:val="24"/>
                <w:lang w:val="en-US" w:eastAsia="zh-CN"/>
              </w:rPr>
              <w:t>采纳。</w:t>
            </w:r>
            <w:r>
              <w:rPr>
                <w:rFonts w:hint="eastAsia" w:eastAsia="仿宋" w:cs="Times New Roman"/>
                <w:sz w:val="24"/>
                <w:szCs w:val="24"/>
                <w:lang w:val="en-US" w:eastAsia="zh-CN"/>
              </w:rPr>
              <w:t>“</w:t>
            </w:r>
            <w:r>
              <w:rPr>
                <w:rFonts w:hint="default" w:ascii="Times New Roman" w:hAnsi="Times New Roman" w:eastAsia="仿宋" w:cs="Times New Roman"/>
                <w:sz w:val="24"/>
                <w:szCs w:val="24"/>
                <w:lang w:val="en-US" w:eastAsia="zh-CN"/>
              </w:rPr>
              <w:t>伸缩节</w:t>
            </w:r>
            <w:r>
              <w:rPr>
                <w:rFonts w:hint="eastAsia" w:eastAsia="仿宋" w:cs="Times New Roman"/>
                <w:sz w:val="24"/>
                <w:szCs w:val="24"/>
                <w:lang w:val="en-US" w:eastAsia="zh-CN"/>
              </w:rPr>
              <w:t>”</w:t>
            </w:r>
            <w:r>
              <w:rPr>
                <w:rFonts w:hint="default" w:ascii="Times New Roman" w:hAnsi="Times New Roman" w:eastAsia="仿宋" w:cs="Times New Roman"/>
                <w:sz w:val="24"/>
                <w:szCs w:val="24"/>
                <w:lang w:val="en-US" w:eastAsia="zh-CN"/>
              </w:rPr>
              <w:t>作为闸阀配件，不单独罗列。</w:t>
            </w:r>
          </w:p>
        </w:tc>
      </w:tr>
      <w:tr w14:paraId="73DA0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741C8C38">
            <w:pPr>
              <w:widowControl/>
              <w:spacing w:line="320" w:lineRule="exact"/>
              <w:jc w:val="center"/>
              <w:rPr>
                <w:rFonts w:hint="eastAsia" w:ascii="Times New Roman" w:hAnsi="Times New Roman" w:eastAsia="仿宋" w:cs="Times New Roman"/>
                <w:kern w:val="0"/>
                <w:sz w:val="24"/>
                <w:szCs w:val="24"/>
                <w:lang w:eastAsia="zh-CN"/>
              </w:rPr>
            </w:pPr>
            <w:r>
              <w:rPr>
                <w:rFonts w:hint="default" w:ascii="Times New Roman" w:hAnsi="Times New Roman" w:eastAsia="仿宋" w:cs="Times New Roman"/>
                <w:kern w:val="0"/>
                <w:sz w:val="24"/>
                <w:szCs w:val="24"/>
                <w:lang w:val="en-US" w:eastAsia="zh-CN"/>
              </w:rPr>
              <w:t>3</w:t>
            </w:r>
            <w:r>
              <w:rPr>
                <w:rFonts w:hint="eastAsia" w:eastAsia="仿宋" w:cs="Times New Roman"/>
                <w:kern w:val="0"/>
                <w:sz w:val="24"/>
                <w:szCs w:val="24"/>
                <w:lang w:val="en-US" w:eastAsia="zh-CN"/>
              </w:rPr>
              <w:t>0</w:t>
            </w:r>
          </w:p>
        </w:tc>
        <w:tc>
          <w:tcPr>
            <w:tcW w:w="3451" w:type="dxa"/>
            <w:vAlign w:val="center"/>
          </w:tcPr>
          <w:p w14:paraId="7F3F4FE2">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10.2.6.4 毛管铺设长度</w:t>
            </w:r>
          </w:p>
        </w:tc>
        <w:tc>
          <w:tcPr>
            <w:tcW w:w="4931" w:type="dxa"/>
            <w:vAlign w:val="center"/>
          </w:tcPr>
          <w:p w14:paraId="52F7357B">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建议修改毛管铺设长度要求。毛管铺设长度应根据项目区地形合理设计。</w:t>
            </w:r>
          </w:p>
        </w:tc>
        <w:tc>
          <w:tcPr>
            <w:tcW w:w="1988" w:type="dxa"/>
            <w:vMerge w:val="continue"/>
            <w:vAlign w:val="center"/>
          </w:tcPr>
          <w:p w14:paraId="758716C4">
            <w:pPr>
              <w:spacing w:line="320" w:lineRule="exact"/>
              <w:rPr>
                <w:rFonts w:hint="default" w:ascii="Times New Roman" w:hAnsi="Times New Roman" w:eastAsia="仿宋" w:cs="Times New Roman"/>
                <w:sz w:val="24"/>
                <w:szCs w:val="24"/>
              </w:rPr>
            </w:pPr>
          </w:p>
        </w:tc>
        <w:tc>
          <w:tcPr>
            <w:tcW w:w="3521" w:type="dxa"/>
            <w:vAlign w:val="center"/>
          </w:tcPr>
          <w:p w14:paraId="4378513C">
            <w:pPr>
              <w:spacing w:line="320" w:lineRule="exact"/>
              <w:rPr>
                <w:rFonts w:hint="default" w:ascii="Times New Roman" w:hAnsi="Times New Roman" w:eastAsia="仿宋" w:cs="Times New Roman"/>
                <w:sz w:val="24"/>
                <w:szCs w:val="24"/>
              </w:rPr>
            </w:pPr>
            <w:r>
              <w:rPr>
                <w:rFonts w:hint="default" w:ascii="Times New Roman" w:hAnsi="Times New Roman" w:eastAsia="仿宋" w:cs="Times New Roman"/>
                <w:b/>
                <w:bCs/>
                <w:kern w:val="0"/>
                <w:sz w:val="24"/>
                <w:lang w:val="en-US" w:eastAsia="zh-CN"/>
              </w:rPr>
              <w:t>采纳。</w:t>
            </w:r>
            <w:r>
              <w:rPr>
                <w:rFonts w:hint="default" w:ascii="Times New Roman" w:hAnsi="Times New Roman" w:eastAsia="仿宋" w:cs="Times New Roman"/>
                <w:kern w:val="0"/>
                <w:sz w:val="24"/>
                <w:lang w:val="en-US" w:eastAsia="zh-CN"/>
              </w:rPr>
              <w:t>修改为</w:t>
            </w:r>
            <w:r>
              <w:rPr>
                <w:rFonts w:hint="eastAsia" w:eastAsia="仿宋" w:cs="Times New Roman"/>
                <w:kern w:val="0"/>
                <w:sz w:val="24"/>
                <w:lang w:val="en-US" w:eastAsia="zh-CN"/>
              </w:rPr>
              <w:t>“</w:t>
            </w:r>
            <w:r>
              <w:rPr>
                <w:rFonts w:hint="default" w:ascii="Times New Roman" w:hAnsi="Times New Roman" w:eastAsia="仿宋" w:cs="Times New Roman"/>
                <w:kern w:val="0"/>
                <w:sz w:val="24"/>
              </w:rPr>
              <w:t>毛管铺设长度应根据滴头流量大小、滴头间距、地形坡度等参数按照平坡或者均匀坡进行毛管极限孔数和极限长度计算，依据计算结果结合项目区实际地形取极限长度的0.7</w:t>
            </w:r>
            <w:r>
              <w:rPr>
                <w:rFonts w:hint="default" w:ascii="Times New Roman" w:hAnsi="Times New Roman" w:eastAsia="仿宋" w:cs="Times New Roman"/>
                <w:kern w:val="0"/>
                <w:sz w:val="24"/>
                <w:szCs w:val="24"/>
                <w:lang w:val="en-US" w:eastAsia="zh-CN"/>
              </w:rPr>
              <w:t>～</w:t>
            </w:r>
            <w:r>
              <w:rPr>
                <w:rFonts w:hint="default" w:ascii="Times New Roman" w:hAnsi="Times New Roman" w:eastAsia="仿宋" w:cs="Times New Roman"/>
                <w:kern w:val="0"/>
                <w:sz w:val="24"/>
              </w:rPr>
              <w:t>0.9倍即可。</w:t>
            </w:r>
            <w:r>
              <w:rPr>
                <w:rFonts w:hint="eastAsia" w:eastAsia="仿宋" w:cs="Times New Roman"/>
                <w:kern w:val="0"/>
                <w:sz w:val="24"/>
                <w:lang w:val="en-US" w:eastAsia="zh-CN"/>
              </w:rPr>
              <w:t>”</w:t>
            </w:r>
          </w:p>
        </w:tc>
      </w:tr>
      <w:tr w14:paraId="6A800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61C8F869">
            <w:pPr>
              <w:widowControl/>
              <w:spacing w:line="320" w:lineRule="exact"/>
              <w:jc w:val="center"/>
              <w:rPr>
                <w:rFonts w:hint="eastAsia" w:ascii="Times New Roman" w:hAnsi="Times New Roman" w:eastAsia="仿宋" w:cs="Times New Roman"/>
                <w:kern w:val="0"/>
                <w:sz w:val="24"/>
                <w:szCs w:val="24"/>
                <w:lang w:eastAsia="zh-CN"/>
              </w:rPr>
            </w:pPr>
            <w:r>
              <w:rPr>
                <w:rFonts w:hint="default" w:ascii="Times New Roman" w:hAnsi="Times New Roman" w:eastAsia="仿宋" w:cs="Times New Roman"/>
                <w:kern w:val="0"/>
                <w:sz w:val="24"/>
                <w:szCs w:val="24"/>
                <w:lang w:val="en-US" w:eastAsia="zh-CN"/>
              </w:rPr>
              <w:t>3</w:t>
            </w:r>
            <w:r>
              <w:rPr>
                <w:rFonts w:hint="eastAsia" w:eastAsia="仿宋" w:cs="Times New Roman"/>
                <w:kern w:val="0"/>
                <w:sz w:val="24"/>
                <w:szCs w:val="24"/>
                <w:lang w:val="en-US" w:eastAsia="zh-CN"/>
              </w:rPr>
              <w:t>1</w:t>
            </w:r>
          </w:p>
        </w:tc>
        <w:tc>
          <w:tcPr>
            <w:tcW w:w="3451" w:type="dxa"/>
            <w:shd w:val="clear" w:color="auto" w:fill="auto"/>
            <w:vAlign w:val="center"/>
          </w:tcPr>
          <w:p w14:paraId="4C27BD33">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10.4 管网的水力计算</w:t>
            </w:r>
          </w:p>
        </w:tc>
        <w:tc>
          <w:tcPr>
            <w:tcW w:w="4931" w:type="dxa"/>
            <w:shd w:val="clear" w:color="auto" w:fill="auto"/>
            <w:vAlign w:val="center"/>
          </w:tcPr>
          <w:p w14:paraId="00641F99">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建议增加一条10.4.4：管网的水力计算应结合田间轮灌组的划分进行；地形较为平坦时，计算从泵站至田间出水栓最远处的那一组轮灌组即可，每个出水栓节点压力都应计算完成；地形较为复杂时除了应计算管线长度最长或者田面高程最高处那组轮灌组（最不利轮灌组）外，还需至少计算一组压力最有利轮灌组，根据最有利轮灌组的水力计算成果在管网适当位置配置调压减压设施。</w:t>
            </w:r>
          </w:p>
        </w:tc>
        <w:tc>
          <w:tcPr>
            <w:tcW w:w="1988" w:type="dxa"/>
            <w:vMerge w:val="continue"/>
            <w:vAlign w:val="center"/>
          </w:tcPr>
          <w:p w14:paraId="2504A8F8">
            <w:pPr>
              <w:spacing w:line="320" w:lineRule="exact"/>
              <w:rPr>
                <w:rFonts w:hint="default" w:ascii="Times New Roman" w:hAnsi="Times New Roman" w:eastAsia="仿宋" w:cs="Times New Roman"/>
                <w:sz w:val="24"/>
                <w:szCs w:val="24"/>
              </w:rPr>
            </w:pPr>
          </w:p>
        </w:tc>
        <w:tc>
          <w:tcPr>
            <w:tcW w:w="3521" w:type="dxa"/>
            <w:vAlign w:val="center"/>
          </w:tcPr>
          <w:p w14:paraId="3CBE7851">
            <w:pPr>
              <w:spacing w:line="320" w:lineRule="exact"/>
              <w:rPr>
                <w:rFonts w:hint="default" w:ascii="Times New Roman" w:hAnsi="Times New Roman" w:eastAsia="仿宋" w:cs="Times New Roman"/>
                <w:sz w:val="24"/>
                <w:szCs w:val="24"/>
                <w:lang w:val="en-US" w:eastAsia="zh-CN"/>
              </w:rPr>
            </w:pPr>
            <w:r>
              <w:rPr>
                <w:rFonts w:hint="default" w:ascii="Times New Roman" w:hAnsi="Times New Roman" w:eastAsia="仿宋" w:cs="Times New Roman"/>
                <w:b/>
                <w:bCs/>
                <w:sz w:val="24"/>
                <w:szCs w:val="24"/>
                <w:lang w:val="en-US" w:eastAsia="zh-CN"/>
              </w:rPr>
              <w:t>采纳。</w:t>
            </w:r>
            <w:r>
              <w:rPr>
                <w:rFonts w:hint="default" w:ascii="Times New Roman" w:hAnsi="Times New Roman" w:eastAsia="仿宋" w:cs="Times New Roman"/>
                <w:sz w:val="24"/>
                <w:szCs w:val="24"/>
                <w:lang w:val="en-US" w:eastAsia="zh-CN"/>
              </w:rPr>
              <w:t>细化管网水利计算表述。</w:t>
            </w:r>
          </w:p>
        </w:tc>
      </w:tr>
      <w:tr w14:paraId="6F2D4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64F113FB">
            <w:pPr>
              <w:widowControl/>
              <w:spacing w:line="320" w:lineRule="exact"/>
              <w:jc w:val="center"/>
              <w:rPr>
                <w:rFonts w:hint="default" w:ascii="Times New Roman" w:hAnsi="Times New Roman" w:eastAsia="仿宋" w:cs="Times New Roman"/>
                <w:kern w:val="0"/>
                <w:sz w:val="24"/>
                <w:szCs w:val="24"/>
                <w:lang w:val="en-US" w:eastAsia="zh-CN"/>
              </w:rPr>
            </w:pPr>
            <w:r>
              <w:rPr>
                <w:rFonts w:hint="eastAsia" w:eastAsia="仿宋" w:cs="Times New Roman"/>
                <w:kern w:val="0"/>
                <w:sz w:val="24"/>
                <w:szCs w:val="24"/>
                <w:lang w:val="en-US" w:eastAsia="zh-CN"/>
              </w:rPr>
              <w:t>32</w:t>
            </w:r>
          </w:p>
        </w:tc>
        <w:tc>
          <w:tcPr>
            <w:tcW w:w="3451" w:type="dxa"/>
            <w:shd w:val="clear" w:color="auto" w:fill="auto"/>
            <w:vAlign w:val="center"/>
          </w:tcPr>
          <w:p w14:paraId="51F9168A">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eastAsia" w:eastAsia="仿宋" w:cs="Times New Roman"/>
                <w:kern w:val="0"/>
                <w:sz w:val="24"/>
                <w:szCs w:val="24"/>
                <w:lang w:val="en-US" w:eastAsia="zh-CN"/>
              </w:rPr>
              <w:t>3.2 首部枢纽</w:t>
            </w:r>
          </w:p>
        </w:tc>
        <w:tc>
          <w:tcPr>
            <w:tcW w:w="4931" w:type="dxa"/>
            <w:shd w:val="clear" w:color="auto" w:fill="auto"/>
            <w:vAlign w:val="center"/>
          </w:tcPr>
          <w:p w14:paraId="119F3B1C">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“包括过滤设备、施肥设备及量测、控制设备与加压水泵等设备。”建议改为：“包括动力设施、水泵、变配电设备、施肥</w:t>
            </w:r>
            <w:r>
              <w:rPr>
                <w:rFonts w:hint="eastAsia" w:eastAsia="仿宋" w:cs="Times New Roman"/>
                <w:kern w:val="0"/>
                <w:sz w:val="24"/>
                <w:szCs w:val="24"/>
                <w:lang w:val="en-US" w:eastAsia="zh-CN"/>
              </w:rPr>
              <w:t>（</w:t>
            </w:r>
            <w:r>
              <w:rPr>
                <w:rFonts w:hint="eastAsia" w:ascii="Times New Roman" w:hAnsi="Times New Roman" w:eastAsia="仿宋" w:cs="Times New Roman"/>
                <w:kern w:val="0"/>
                <w:sz w:val="24"/>
                <w:szCs w:val="24"/>
                <w:lang w:val="en-US" w:eastAsia="zh-CN"/>
              </w:rPr>
              <w:t>药</w:t>
            </w:r>
            <w:r>
              <w:rPr>
                <w:rFonts w:hint="eastAsia" w:eastAsia="仿宋" w:cs="Times New Roman"/>
                <w:kern w:val="0"/>
                <w:sz w:val="24"/>
                <w:szCs w:val="24"/>
                <w:lang w:val="en-US" w:eastAsia="zh-CN"/>
              </w:rPr>
              <w:t>）</w:t>
            </w:r>
            <w:r>
              <w:rPr>
                <w:rFonts w:hint="eastAsia" w:ascii="Times New Roman" w:hAnsi="Times New Roman" w:eastAsia="仿宋" w:cs="Times New Roman"/>
                <w:kern w:val="0"/>
                <w:sz w:val="24"/>
                <w:szCs w:val="24"/>
                <w:lang w:val="en-US" w:eastAsia="zh-CN"/>
              </w:rPr>
              <w:t>装置、过滤设施和安全保护及量测控制设施”。</w:t>
            </w:r>
          </w:p>
        </w:tc>
        <w:tc>
          <w:tcPr>
            <w:tcW w:w="1988" w:type="dxa"/>
            <w:vMerge w:val="restart"/>
            <w:vAlign w:val="center"/>
          </w:tcPr>
          <w:p w14:paraId="6C1AA86A">
            <w:pPr>
              <w:spacing w:line="320" w:lineRule="exact"/>
              <w:jc w:val="center"/>
              <w:rPr>
                <w:rFonts w:hint="eastAsia" w:eastAsia="仿宋" w:cs="Times New Roman"/>
                <w:sz w:val="24"/>
                <w:szCs w:val="24"/>
                <w:lang w:val="en-US" w:eastAsia="zh-CN"/>
              </w:rPr>
            </w:pPr>
            <w:r>
              <w:rPr>
                <w:rFonts w:hint="eastAsia" w:eastAsia="仿宋" w:cs="Times New Roman"/>
                <w:sz w:val="24"/>
                <w:szCs w:val="24"/>
                <w:lang w:val="en-US" w:eastAsia="zh-CN"/>
              </w:rPr>
              <w:t>宁夏大学</w:t>
            </w:r>
          </w:p>
          <w:p w14:paraId="32B4E7D8">
            <w:pPr>
              <w:spacing w:line="320" w:lineRule="exact"/>
              <w:jc w:val="center"/>
              <w:rPr>
                <w:rFonts w:hint="default" w:eastAsia="仿宋" w:cs="Times New Roman"/>
                <w:sz w:val="24"/>
                <w:szCs w:val="24"/>
                <w:lang w:val="en-US" w:eastAsia="zh-CN"/>
              </w:rPr>
            </w:pPr>
            <w:r>
              <w:rPr>
                <w:rFonts w:hint="eastAsia" w:eastAsia="仿宋" w:cs="Times New Roman"/>
                <w:sz w:val="24"/>
                <w:szCs w:val="24"/>
                <w:lang w:val="en-US" w:eastAsia="zh-CN"/>
              </w:rPr>
              <w:t>李王成</w:t>
            </w:r>
          </w:p>
        </w:tc>
        <w:tc>
          <w:tcPr>
            <w:tcW w:w="3521" w:type="dxa"/>
            <w:vAlign w:val="center"/>
          </w:tcPr>
          <w:p w14:paraId="647FB3A6">
            <w:pPr>
              <w:spacing w:line="320" w:lineRule="exact"/>
              <w:jc w:val="both"/>
              <w:rPr>
                <w:rFonts w:hint="default" w:ascii="Times New Roman" w:hAnsi="Times New Roman" w:eastAsia="仿宋" w:cs="Times New Roman"/>
                <w:b/>
                <w:bCs/>
                <w:sz w:val="24"/>
                <w:szCs w:val="24"/>
                <w:lang w:val="en-US" w:eastAsia="zh-CN"/>
              </w:rPr>
            </w:pPr>
            <w:r>
              <w:rPr>
                <w:rFonts w:hint="eastAsia" w:eastAsia="仿宋" w:cs="Times New Roman"/>
                <w:b/>
                <w:bCs/>
                <w:sz w:val="24"/>
                <w:szCs w:val="24"/>
                <w:lang w:val="en-US" w:eastAsia="zh-CN"/>
              </w:rPr>
              <w:t>部分采纳。</w:t>
            </w:r>
            <w:r>
              <w:rPr>
                <w:rFonts w:hint="eastAsia" w:eastAsia="仿宋" w:cs="Times New Roman"/>
                <w:b w:val="0"/>
                <w:bCs w:val="0"/>
                <w:sz w:val="24"/>
                <w:szCs w:val="24"/>
                <w:lang w:val="en-US" w:eastAsia="zh-CN"/>
              </w:rPr>
              <w:t>已在文中修改完善。</w:t>
            </w:r>
          </w:p>
        </w:tc>
      </w:tr>
      <w:tr w14:paraId="4BF50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Align w:val="center"/>
          </w:tcPr>
          <w:p w14:paraId="30881605">
            <w:pPr>
              <w:widowControl/>
              <w:spacing w:line="320" w:lineRule="exact"/>
              <w:jc w:val="center"/>
              <w:rPr>
                <w:rFonts w:hint="default" w:ascii="Times New Roman" w:hAnsi="Times New Roman" w:eastAsia="仿宋" w:cs="Times New Roman"/>
                <w:kern w:val="0"/>
                <w:sz w:val="24"/>
                <w:szCs w:val="24"/>
                <w:lang w:val="en-US" w:eastAsia="zh-CN"/>
              </w:rPr>
            </w:pPr>
            <w:r>
              <w:rPr>
                <w:rFonts w:hint="eastAsia" w:eastAsia="仿宋" w:cs="Times New Roman"/>
                <w:kern w:val="0"/>
                <w:sz w:val="24"/>
                <w:szCs w:val="24"/>
                <w:lang w:val="en-US" w:eastAsia="zh-CN"/>
              </w:rPr>
              <w:t>33</w:t>
            </w:r>
          </w:p>
        </w:tc>
        <w:tc>
          <w:tcPr>
            <w:tcW w:w="3451" w:type="dxa"/>
          </w:tcPr>
          <w:p w14:paraId="781D011F">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 xml:space="preserve">4.3 </w:t>
            </w:r>
            <w:bookmarkStart w:id="0" w:name="_Toc29347"/>
            <w:bookmarkStart w:id="1" w:name="_Toc20741"/>
            <w:r>
              <w:rPr>
                <w:rFonts w:hint="eastAsia" w:ascii="Times New Roman" w:hAnsi="Times New Roman" w:eastAsia="仿宋" w:cs="Times New Roman"/>
                <w:kern w:val="0"/>
                <w:sz w:val="24"/>
                <w:szCs w:val="24"/>
                <w:lang w:val="en-US" w:eastAsia="zh-CN"/>
              </w:rPr>
              <w:t>滴灌工程规划应注重水资源高效利用与农业高效、优质和用水户增收相结合，推行信息化自动化集约化生产模式。</w:t>
            </w:r>
            <w:bookmarkEnd w:id="0"/>
            <w:bookmarkEnd w:id="1"/>
          </w:p>
        </w:tc>
        <w:tc>
          <w:tcPr>
            <w:tcW w:w="4931" w:type="dxa"/>
            <w:shd w:val="clear" w:color="auto" w:fill="auto"/>
            <w:vAlign w:val="center"/>
          </w:tcPr>
          <w:p w14:paraId="09084B59">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w:t>
            </w:r>
            <w:r>
              <w:rPr>
                <w:rFonts w:hint="default" w:ascii="Times New Roman" w:hAnsi="Times New Roman" w:eastAsia="仿宋" w:cs="Times New Roman"/>
                <w:kern w:val="0"/>
                <w:sz w:val="24"/>
                <w:szCs w:val="24"/>
                <w:lang w:val="en-US" w:eastAsia="zh-CN"/>
              </w:rPr>
              <w:t>……</w:t>
            </w:r>
            <w:r>
              <w:rPr>
                <w:rFonts w:hint="eastAsia" w:ascii="Times New Roman" w:hAnsi="Times New Roman" w:eastAsia="仿宋" w:cs="Times New Roman"/>
                <w:kern w:val="0"/>
                <w:sz w:val="24"/>
                <w:szCs w:val="24"/>
                <w:lang w:val="en-US" w:eastAsia="zh-CN"/>
              </w:rPr>
              <w:t>信息化自动化集约化生产模式。”建议改为“</w:t>
            </w:r>
            <w:r>
              <w:rPr>
                <w:rFonts w:hint="default" w:ascii="Times New Roman" w:hAnsi="Times New Roman" w:eastAsia="仿宋" w:cs="Times New Roman"/>
                <w:kern w:val="0"/>
                <w:sz w:val="24"/>
                <w:szCs w:val="24"/>
                <w:lang w:val="en-US" w:eastAsia="zh-CN"/>
              </w:rPr>
              <w:t>……</w:t>
            </w:r>
            <w:r>
              <w:rPr>
                <w:rFonts w:hint="eastAsia" w:ascii="Times New Roman" w:hAnsi="Times New Roman" w:eastAsia="仿宋" w:cs="Times New Roman"/>
                <w:kern w:val="0"/>
                <w:sz w:val="24"/>
                <w:szCs w:val="24"/>
                <w:lang w:val="en-US" w:eastAsia="zh-CN"/>
              </w:rPr>
              <w:t>信息化、自动化、集约化生产模式。”</w:t>
            </w:r>
          </w:p>
        </w:tc>
        <w:tc>
          <w:tcPr>
            <w:tcW w:w="1988" w:type="dxa"/>
            <w:vMerge w:val="continue"/>
          </w:tcPr>
          <w:p w14:paraId="7F620A6B">
            <w:pPr>
              <w:spacing w:line="320" w:lineRule="exact"/>
              <w:rPr>
                <w:rFonts w:hint="default" w:ascii="Times New Roman" w:hAnsi="Times New Roman" w:eastAsia="仿宋" w:cs="Times New Roman"/>
                <w:sz w:val="24"/>
                <w:szCs w:val="24"/>
              </w:rPr>
            </w:pPr>
          </w:p>
        </w:tc>
        <w:tc>
          <w:tcPr>
            <w:tcW w:w="3521" w:type="dxa"/>
            <w:vAlign w:val="center"/>
          </w:tcPr>
          <w:p w14:paraId="240E4363">
            <w:pPr>
              <w:spacing w:line="320" w:lineRule="exact"/>
              <w:jc w:val="both"/>
              <w:rPr>
                <w:rFonts w:hint="default" w:ascii="Times New Roman" w:hAnsi="Times New Roman" w:eastAsia="仿宋" w:cs="Times New Roman"/>
                <w:b/>
                <w:bCs/>
                <w:sz w:val="24"/>
                <w:szCs w:val="24"/>
                <w:lang w:val="en-US" w:eastAsia="zh-CN"/>
              </w:rPr>
            </w:pPr>
            <w:r>
              <w:rPr>
                <w:rFonts w:hint="eastAsia" w:eastAsia="仿宋" w:cs="Times New Roman"/>
                <w:b/>
                <w:bCs/>
                <w:sz w:val="24"/>
                <w:szCs w:val="24"/>
                <w:lang w:val="en-US" w:eastAsia="zh-CN"/>
              </w:rPr>
              <w:t>采纳。</w:t>
            </w:r>
            <w:r>
              <w:rPr>
                <w:rFonts w:hint="eastAsia" w:eastAsia="仿宋" w:cs="Times New Roman"/>
                <w:b w:val="0"/>
                <w:bCs w:val="0"/>
                <w:sz w:val="24"/>
                <w:szCs w:val="24"/>
                <w:lang w:val="en-US" w:eastAsia="zh-CN"/>
              </w:rPr>
              <w:t>已在文中修改完善。</w:t>
            </w:r>
          </w:p>
        </w:tc>
      </w:tr>
      <w:tr w14:paraId="6BAF6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Align w:val="center"/>
          </w:tcPr>
          <w:p w14:paraId="3E2AD499">
            <w:pPr>
              <w:widowControl/>
              <w:spacing w:line="320" w:lineRule="exact"/>
              <w:jc w:val="center"/>
              <w:rPr>
                <w:rFonts w:hint="default" w:ascii="Times New Roman" w:hAnsi="Times New Roman" w:eastAsia="仿宋" w:cs="Times New Roman"/>
                <w:kern w:val="0"/>
                <w:sz w:val="24"/>
                <w:szCs w:val="24"/>
                <w:lang w:val="en-US" w:eastAsia="zh-CN"/>
              </w:rPr>
            </w:pPr>
            <w:r>
              <w:rPr>
                <w:rFonts w:hint="eastAsia" w:eastAsia="仿宋" w:cs="Times New Roman"/>
                <w:kern w:val="0"/>
                <w:sz w:val="24"/>
                <w:szCs w:val="24"/>
                <w:lang w:val="en-US" w:eastAsia="zh-CN"/>
              </w:rPr>
              <w:t>34</w:t>
            </w:r>
          </w:p>
        </w:tc>
        <w:tc>
          <w:tcPr>
            <w:tcW w:w="3451" w:type="dxa"/>
            <w:vAlign w:val="center"/>
          </w:tcPr>
          <w:p w14:paraId="53889D1B">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表1</w:t>
            </w:r>
            <w:r>
              <w:rPr>
                <w:rFonts w:hint="default" w:ascii="Times New Roman" w:hAnsi="Times New Roman" w:eastAsia="仿宋" w:cs="Times New Roman"/>
                <w:kern w:val="0"/>
                <w:sz w:val="24"/>
                <w:szCs w:val="24"/>
                <w:lang w:val="en-US" w:eastAsia="zh-CN"/>
              </w:rPr>
              <w:t>～</w:t>
            </w:r>
            <w:r>
              <w:rPr>
                <w:rFonts w:hint="eastAsia" w:ascii="Times New Roman" w:hAnsi="Times New Roman" w:eastAsia="仿宋" w:cs="Times New Roman"/>
                <w:kern w:val="0"/>
                <w:sz w:val="24"/>
                <w:szCs w:val="24"/>
                <w:lang w:val="en-US" w:eastAsia="zh-CN"/>
              </w:rPr>
              <w:t>表7</w:t>
            </w:r>
          </w:p>
        </w:tc>
        <w:tc>
          <w:tcPr>
            <w:tcW w:w="4931" w:type="dxa"/>
            <w:shd w:val="clear" w:color="auto" w:fill="auto"/>
            <w:vAlign w:val="center"/>
          </w:tcPr>
          <w:p w14:paraId="4C148A35">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建议标明表1</w:t>
            </w:r>
            <w:r>
              <w:rPr>
                <w:rFonts w:hint="default" w:ascii="Times New Roman" w:hAnsi="Times New Roman" w:eastAsia="仿宋" w:cs="Times New Roman"/>
                <w:kern w:val="0"/>
                <w:sz w:val="24"/>
                <w:szCs w:val="24"/>
                <w:lang w:val="en-US" w:eastAsia="zh-CN"/>
              </w:rPr>
              <w:t>～</w:t>
            </w:r>
            <w:r>
              <w:rPr>
                <w:rFonts w:hint="eastAsia" w:ascii="Times New Roman" w:hAnsi="Times New Roman" w:eastAsia="仿宋" w:cs="Times New Roman"/>
                <w:kern w:val="0"/>
                <w:sz w:val="24"/>
                <w:szCs w:val="24"/>
                <w:lang w:val="en-US" w:eastAsia="zh-CN"/>
              </w:rPr>
              <w:t>表7的参考来源。</w:t>
            </w:r>
          </w:p>
        </w:tc>
        <w:tc>
          <w:tcPr>
            <w:tcW w:w="1988" w:type="dxa"/>
            <w:vMerge w:val="continue"/>
          </w:tcPr>
          <w:p w14:paraId="2E31CB30">
            <w:pPr>
              <w:spacing w:line="320" w:lineRule="exact"/>
              <w:rPr>
                <w:rFonts w:hint="default" w:ascii="Times New Roman" w:hAnsi="Times New Roman" w:eastAsia="仿宋" w:cs="Times New Roman"/>
                <w:sz w:val="24"/>
                <w:szCs w:val="24"/>
              </w:rPr>
            </w:pPr>
          </w:p>
        </w:tc>
        <w:tc>
          <w:tcPr>
            <w:tcW w:w="3521" w:type="dxa"/>
          </w:tcPr>
          <w:p w14:paraId="25C971D9">
            <w:pPr>
              <w:spacing w:line="320" w:lineRule="exact"/>
              <w:rPr>
                <w:rFonts w:hint="default" w:ascii="Times New Roman" w:hAnsi="Times New Roman" w:eastAsia="仿宋" w:cs="Times New Roman"/>
                <w:b/>
                <w:bCs/>
                <w:sz w:val="24"/>
                <w:szCs w:val="24"/>
                <w:lang w:val="en-US" w:eastAsia="zh-CN"/>
              </w:rPr>
            </w:pPr>
            <w:r>
              <w:rPr>
                <w:rFonts w:hint="eastAsia" w:eastAsia="仿宋" w:cs="Times New Roman"/>
                <w:b/>
                <w:bCs/>
                <w:sz w:val="24"/>
                <w:szCs w:val="24"/>
                <w:lang w:val="en-US" w:eastAsia="zh-CN"/>
              </w:rPr>
              <w:t>不采纳。</w:t>
            </w:r>
            <w:r>
              <w:rPr>
                <w:rFonts w:hint="eastAsia" w:eastAsia="仿宋" w:cs="Times New Roman"/>
                <w:b w:val="0"/>
                <w:bCs w:val="0"/>
                <w:sz w:val="24"/>
                <w:szCs w:val="24"/>
                <w:lang w:val="en-US" w:eastAsia="zh-CN"/>
              </w:rPr>
              <w:t>相关数据根据实际工程取得。</w:t>
            </w:r>
          </w:p>
        </w:tc>
      </w:tr>
      <w:tr w14:paraId="242A1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Align w:val="center"/>
          </w:tcPr>
          <w:p w14:paraId="0B9CACD9">
            <w:pPr>
              <w:widowControl/>
              <w:spacing w:line="320" w:lineRule="exact"/>
              <w:jc w:val="center"/>
              <w:rPr>
                <w:rFonts w:hint="default" w:ascii="Times New Roman" w:hAnsi="Times New Roman" w:eastAsia="仿宋" w:cs="Times New Roman"/>
                <w:kern w:val="0"/>
                <w:sz w:val="24"/>
                <w:szCs w:val="24"/>
                <w:lang w:val="en-US" w:eastAsia="zh-CN"/>
              </w:rPr>
            </w:pPr>
            <w:r>
              <w:rPr>
                <w:rFonts w:hint="eastAsia" w:eastAsia="仿宋" w:cs="Times New Roman"/>
                <w:kern w:val="0"/>
                <w:sz w:val="24"/>
                <w:szCs w:val="24"/>
                <w:lang w:val="en-US" w:eastAsia="zh-CN"/>
              </w:rPr>
              <w:t>35</w:t>
            </w:r>
          </w:p>
        </w:tc>
        <w:tc>
          <w:tcPr>
            <w:tcW w:w="3451" w:type="dxa"/>
            <w:vAlign w:val="center"/>
          </w:tcPr>
          <w:p w14:paraId="06BAC4CC">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eastAsia" w:eastAsia="仿宋" w:cs="Times New Roman"/>
                <w:kern w:val="0"/>
                <w:sz w:val="24"/>
                <w:szCs w:val="24"/>
                <w:lang w:val="en-US" w:eastAsia="zh-CN"/>
              </w:rPr>
              <w:t>10.2.3 管网布置方式</w:t>
            </w:r>
          </w:p>
        </w:tc>
        <w:tc>
          <w:tcPr>
            <w:tcW w:w="4931" w:type="dxa"/>
            <w:shd w:val="clear" w:color="auto" w:fill="auto"/>
            <w:vAlign w:val="center"/>
          </w:tcPr>
          <w:p w14:paraId="4881A606">
            <w:pPr>
              <w:keepNext w:val="0"/>
              <w:keepLines w:val="0"/>
              <w:widowControl/>
              <w:suppressLineNumbers w:val="0"/>
              <w:jc w:val="left"/>
              <w:rPr>
                <w:rFonts w:hint="eastAsia"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建议增加内容：（1）田间滴灌单元地形平坦，采用支管轮灌方式，在支管首部设置控制阀门；分支管根据管理运行要求设置阀门；支管控制区滴灌灌水均匀度应大于75%。</w:t>
            </w:r>
          </w:p>
          <w:p w14:paraId="33C5AA12">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（2）田间滴灌单元地形高差较大，采用分支管轮灌方式，在分支管首部设置控制阀门。</w:t>
            </w:r>
          </w:p>
        </w:tc>
        <w:tc>
          <w:tcPr>
            <w:tcW w:w="1988" w:type="dxa"/>
            <w:vMerge w:val="continue"/>
          </w:tcPr>
          <w:p w14:paraId="143D951B">
            <w:pPr>
              <w:spacing w:line="320" w:lineRule="exact"/>
              <w:rPr>
                <w:rFonts w:hint="default" w:ascii="Times New Roman" w:hAnsi="Times New Roman" w:eastAsia="仿宋" w:cs="Times New Roman"/>
                <w:sz w:val="24"/>
                <w:szCs w:val="24"/>
              </w:rPr>
            </w:pPr>
          </w:p>
        </w:tc>
        <w:tc>
          <w:tcPr>
            <w:tcW w:w="3521" w:type="dxa"/>
            <w:vAlign w:val="center"/>
          </w:tcPr>
          <w:p w14:paraId="5553FFA8">
            <w:pPr>
              <w:spacing w:line="320" w:lineRule="exact"/>
              <w:jc w:val="both"/>
              <w:rPr>
                <w:rFonts w:hint="default" w:ascii="Times New Roman" w:hAnsi="Times New Roman" w:eastAsia="仿宋" w:cs="Times New Roman"/>
                <w:b/>
                <w:bCs/>
                <w:sz w:val="24"/>
                <w:szCs w:val="24"/>
                <w:lang w:val="en-US" w:eastAsia="zh-CN"/>
              </w:rPr>
            </w:pPr>
            <w:r>
              <w:rPr>
                <w:rFonts w:hint="eastAsia" w:eastAsia="仿宋" w:cs="Times New Roman"/>
                <w:b/>
                <w:bCs/>
                <w:sz w:val="24"/>
                <w:szCs w:val="24"/>
                <w:lang w:val="en-US" w:eastAsia="zh-CN"/>
              </w:rPr>
              <w:t>采纳。</w:t>
            </w:r>
            <w:r>
              <w:rPr>
                <w:rFonts w:hint="eastAsia" w:eastAsia="仿宋" w:cs="Times New Roman"/>
                <w:b w:val="0"/>
                <w:bCs w:val="0"/>
                <w:sz w:val="24"/>
                <w:szCs w:val="24"/>
                <w:lang w:val="en-US" w:eastAsia="zh-CN"/>
              </w:rPr>
              <w:t>已增加至文中10.2.4、10.2.5章节。</w:t>
            </w:r>
          </w:p>
        </w:tc>
      </w:tr>
      <w:tr w14:paraId="060C8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Align w:val="center"/>
          </w:tcPr>
          <w:p w14:paraId="29DFB896">
            <w:pPr>
              <w:widowControl/>
              <w:spacing w:line="320" w:lineRule="exact"/>
              <w:jc w:val="center"/>
              <w:rPr>
                <w:rFonts w:hint="default" w:ascii="Times New Roman" w:hAnsi="Times New Roman" w:eastAsia="仿宋" w:cs="Times New Roman"/>
                <w:kern w:val="0"/>
                <w:sz w:val="24"/>
                <w:szCs w:val="24"/>
                <w:lang w:val="en-US" w:eastAsia="zh-CN"/>
              </w:rPr>
            </w:pPr>
            <w:r>
              <w:rPr>
                <w:rFonts w:hint="eastAsia" w:eastAsia="仿宋" w:cs="Times New Roman"/>
                <w:kern w:val="0"/>
                <w:sz w:val="24"/>
                <w:szCs w:val="24"/>
                <w:lang w:val="en-US" w:eastAsia="zh-CN"/>
              </w:rPr>
              <w:t>36</w:t>
            </w:r>
          </w:p>
        </w:tc>
        <w:tc>
          <w:tcPr>
            <w:tcW w:w="3451" w:type="dxa"/>
            <w:vAlign w:val="center"/>
          </w:tcPr>
          <w:p w14:paraId="359AF80D">
            <w:pPr>
              <w:keepNext w:val="0"/>
              <w:keepLines w:val="0"/>
              <w:widowControl/>
              <w:suppressLineNumbers w:val="0"/>
              <w:jc w:val="both"/>
              <w:rPr>
                <w:rFonts w:hint="default"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10.3 灌水器选择</w:t>
            </w:r>
          </w:p>
        </w:tc>
        <w:tc>
          <w:tcPr>
            <w:tcW w:w="4931" w:type="dxa"/>
            <w:shd w:val="clear" w:color="auto" w:fill="auto"/>
            <w:vAlign w:val="center"/>
          </w:tcPr>
          <w:p w14:paraId="6D4ABE65">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建议将“一年生作物选择内镶贴片滴</w:t>
            </w:r>
            <w:r>
              <w:rPr>
                <w:rFonts w:hint="eastAsia" w:eastAsia="仿宋" w:cs="Times New Roman"/>
                <w:kern w:val="0"/>
                <w:sz w:val="24"/>
                <w:szCs w:val="24"/>
                <w:lang w:val="en-US" w:eastAsia="zh-CN"/>
              </w:rPr>
              <w:t>灌</w:t>
            </w:r>
            <w:r>
              <w:rPr>
                <w:rFonts w:hint="eastAsia" w:ascii="Times New Roman" w:hAnsi="Times New Roman" w:eastAsia="仿宋" w:cs="Times New Roman"/>
                <w:kern w:val="0"/>
                <w:sz w:val="24"/>
                <w:szCs w:val="24"/>
                <w:lang w:val="en-US" w:eastAsia="zh-CN"/>
              </w:rPr>
              <w:t>带或单翼边缝</w:t>
            </w:r>
            <w:r>
              <w:rPr>
                <w:rFonts w:hint="eastAsia" w:eastAsia="仿宋" w:cs="Times New Roman"/>
                <w:kern w:val="0"/>
                <w:sz w:val="24"/>
                <w:szCs w:val="24"/>
                <w:lang w:val="en-US" w:eastAsia="zh-CN"/>
              </w:rPr>
              <w:t>灌</w:t>
            </w:r>
            <w:r>
              <w:rPr>
                <w:rFonts w:hint="eastAsia" w:ascii="Times New Roman" w:hAnsi="Times New Roman" w:eastAsia="仿宋" w:cs="Times New Roman"/>
                <w:kern w:val="0"/>
                <w:sz w:val="24"/>
                <w:szCs w:val="24"/>
                <w:lang w:val="en-US" w:eastAsia="zh-CN"/>
              </w:rPr>
              <w:t>，壁厚0.18 mm或0.2 mm，灌水器间距为30 cm～40 cm，灌水器流量1.38 L/h～2.0 L/h。”修改为“一年生作物选择内镶贴片</w:t>
            </w:r>
            <w:r>
              <w:rPr>
                <w:rFonts w:hint="eastAsia" w:eastAsia="仿宋" w:cs="Times New Roman"/>
                <w:kern w:val="0"/>
                <w:sz w:val="24"/>
                <w:szCs w:val="24"/>
                <w:lang w:val="en-US" w:eastAsia="zh-CN"/>
              </w:rPr>
              <w:t>灌</w:t>
            </w:r>
            <w:r>
              <w:rPr>
                <w:rFonts w:hint="eastAsia" w:ascii="Times New Roman" w:hAnsi="Times New Roman" w:eastAsia="仿宋" w:cs="Times New Roman"/>
                <w:kern w:val="0"/>
                <w:sz w:val="24"/>
                <w:szCs w:val="24"/>
                <w:lang w:val="en-US" w:eastAsia="zh-CN"/>
              </w:rPr>
              <w:t>或单翼边缝滴</w:t>
            </w:r>
            <w:r>
              <w:rPr>
                <w:rFonts w:hint="eastAsia" w:eastAsia="仿宋" w:cs="Times New Roman"/>
                <w:kern w:val="0"/>
                <w:sz w:val="24"/>
                <w:szCs w:val="24"/>
                <w:lang w:val="en-US" w:eastAsia="zh-CN"/>
              </w:rPr>
              <w:t>灌</w:t>
            </w:r>
            <w:r>
              <w:rPr>
                <w:rFonts w:hint="eastAsia" w:ascii="Times New Roman" w:hAnsi="Times New Roman" w:eastAsia="仿宋" w:cs="Times New Roman"/>
                <w:kern w:val="0"/>
                <w:sz w:val="24"/>
                <w:szCs w:val="24"/>
                <w:lang w:val="en-US" w:eastAsia="zh-CN"/>
              </w:rPr>
              <w:t>带，毛管壁厚宜为0.15mm、0.18 mm或0.2 mm，灌水器间距为30 cm～40 cm，灌水器流量1.1 L/h～2.0 L/h。”</w:t>
            </w:r>
          </w:p>
        </w:tc>
        <w:tc>
          <w:tcPr>
            <w:tcW w:w="1988" w:type="dxa"/>
            <w:vMerge w:val="continue"/>
          </w:tcPr>
          <w:p w14:paraId="36F7D222">
            <w:pPr>
              <w:spacing w:line="320" w:lineRule="exact"/>
              <w:rPr>
                <w:rFonts w:hint="default" w:ascii="Times New Roman" w:hAnsi="Times New Roman" w:eastAsia="仿宋" w:cs="Times New Roman"/>
                <w:sz w:val="24"/>
                <w:szCs w:val="24"/>
              </w:rPr>
            </w:pPr>
          </w:p>
        </w:tc>
        <w:tc>
          <w:tcPr>
            <w:tcW w:w="3521" w:type="dxa"/>
            <w:vAlign w:val="center"/>
          </w:tcPr>
          <w:p w14:paraId="4EFF47DA">
            <w:pPr>
              <w:spacing w:line="320" w:lineRule="exact"/>
              <w:jc w:val="both"/>
              <w:rPr>
                <w:rFonts w:hint="default" w:ascii="Times New Roman" w:hAnsi="Times New Roman" w:eastAsia="仿宋" w:cs="Times New Roman"/>
                <w:b/>
                <w:bCs/>
                <w:sz w:val="24"/>
                <w:szCs w:val="24"/>
                <w:lang w:val="en-US" w:eastAsia="zh-CN"/>
              </w:rPr>
            </w:pPr>
            <w:r>
              <w:rPr>
                <w:rFonts w:hint="eastAsia" w:eastAsia="仿宋" w:cs="Times New Roman"/>
                <w:b/>
                <w:bCs/>
                <w:sz w:val="24"/>
                <w:szCs w:val="24"/>
                <w:lang w:val="en-US" w:eastAsia="zh-CN"/>
              </w:rPr>
              <w:t>采纳。</w:t>
            </w:r>
            <w:r>
              <w:rPr>
                <w:rFonts w:hint="eastAsia" w:eastAsia="仿宋" w:cs="Times New Roman"/>
                <w:b w:val="0"/>
                <w:bCs w:val="0"/>
                <w:sz w:val="24"/>
                <w:szCs w:val="24"/>
                <w:lang w:val="en-US" w:eastAsia="zh-CN"/>
              </w:rPr>
              <w:t>已在文中修改完善。</w:t>
            </w:r>
          </w:p>
        </w:tc>
      </w:tr>
      <w:tr w14:paraId="2DA94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0" w:type="auto"/>
            <w:vAlign w:val="center"/>
          </w:tcPr>
          <w:p w14:paraId="46C2D5D0">
            <w:pPr>
              <w:widowControl/>
              <w:spacing w:line="320" w:lineRule="exact"/>
              <w:jc w:val="center"/>
              <w:rPr>
                <w:rFonts w:hint="default"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3</w:t>
            </w:r>
            <w:r>
              <w:rPr>
                <w:rFonts w:hint="eastAsia" w:eastAsia="仿宋" w:cs="Times New Roman"/>
                <w:kern w:val="0"/>
                <w:sz w:val="24"/>
                <w:szCs w:val="24"/>
                <w:lang w:val="en-US" w:eastAsia="zh-CN"/>
              </w:rPr>
              <w:t>7</w:t>
            </w:r>
          </w:p>
        </w:tc>
        <w:tc>
          <w:tcPr>
            <w:tcW w:w="3451" w:type="dxa"/>
            <w:vAlign w:val="center"/>
          </w:tcPr>
          <w:p w14:paraId="45859CAB">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新增</w:t>
            </w:r>
            <w:r>
              <w:rPr>
                <w:rFonts w:hint="eastAsia" w:eastAsia="仿宋" w:cs="Times New Roman"/>
                <w:kern w:val="0"/>
                <w:sz w:val="24"/>
                <w:szCs w:val="24"/>
                <w:lang w:val="en-US" w:eastAsia="zh-CN"/>
              </w:rPr>
              <w:t>内容</w:t>
            </w:r>
          </w:p>
        </w:tc>
        <w:tc>
          <w:tcPr>
            <w:tcW w:w="4931" w:type="dxa"/>
            <w:shd w:val="clear" w:color="auto" w:fill="auto"/>
            <w:vAlign w:val="center"/>
          </w:tcPr>
          <w:p w14:paraId="7ABE4805">
            <w:pPr>
              <w:keepNext w:val="0"/>
              <w:keepLines w:val="0"/>
              <w:widowControl/>
              <w:suppressLineNumbers w:val="0"/>
              <w:jc w:val="both"/>
              <w:rPr>
                <w:rFonts w:hint="default"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建议增加滴灌条件下排水体系选择的相关章节。</w:t>
            </w:r>
          </w:p>
        </w:tc>
        <w:tc>
          <w:tcPr>
            <w:tcW w:w="1988" w:type="dxa"/>
            <w:vMerge w:val="restart"/>
            <w:vAlign w:val="center"/>
          </w:tcPr>
          <w:p w14:paraId="29BBA032">
            <w:pPr>
              <w:keepNext w:val="0"/>
              <w:keepLines w:val="0"/>
              <w:widowControl/>
              <w:suppressLineNumbers w:val="0"/>
              <w:jc w:val="center"/>
              <w:rPr>
                <w:rFonts w:hint="eastAsia"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平罗县农田建设</w:t>
            </w:r>
          </w:p>
          <w:p w14:paraId="33560FA4">
            <w:pPr>
              <w:keepNext w:val="0"/>
              <w:keepLines w:val="0"/>
              <w:widowControl/>
              <w:suppressLineNumbers w:val="0"/>
              <w:jc w:val="center"/>
              <w:rPr>
                <w:rFonts w:hint="eastAsia"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服务中心</w:t>
            </w:r>
          </w:p>
          <w:p w14:paraId="05835345">
            <w:pPr>
              <w:keepNext w:val="0"/>
              <w:keepLines w:val="0"/>
              <w:widowControl/>
              <w:suppressLineNumbers w:val="0"/>
              <w:jc w:val="center"/>
              <w:rPr>
                <w:rFonts w:hint="default" w:eastAsia="黑体"/>
                <w:kern w:val="0"/>
                <w:sz w:val="24"/>
                <w:lang w:val="en-US" w:eastAsia="zh-CN"/>
              </w:rPr>
            </w:pPr>
            <w:r>
              <w:rPr>
                <w:rFonts w:hint="eastAsia" w:ascii="Times New Roman" w:hAnsi="Times New Roman" w:eastAsia="仿宋" w:cs="Times New Roman"/>
                <w:kern w:val="0"/>
                <w:sz w:val="24"/>
                <w:szCs w:val="24"/>
                <w:lang w:val="en-US" w:eastAsia="zh-CN"/>
              </w:rPr>
              <w:t>李小乐</w:t>
            </w:r>
          </w:p>
        </w:tc>
        <w:tc>
          <w:tcPr>
            <w:tcW w:w="3521" w:type="dxa"/>
          </w:tcPr>
          <w:p w14:paraId="26C7B18E">
            <w:pPr>
              <w:spacing w:line="320" w:lineRule="exact"/>
              <w:rPr>
                <w:rFonts w:hint="default" w:ascii="Times New Roman" w:hAnsi="Times New Roman" w:eastAsia="仿宋" w:cs="Times New Roman"/>
                <w:b/>
                <w:bCs/>
                <w:sz w:val="24"/>
                <w:szCs w:val="24"/>
                <w:lang w:val="en-US" w:eastAsia="zh-CN"/>
              </w:rPr>
            </w:pPr>
            <w:r>
              <w:rPr>
                <w:rFonts w:hint="eastAsia" w:ascii="Times New Roman" w:hAnsi="Times New Roman" w:eastAsia="仿宋" w:cs="Times New Roman"/>
                <w:b/>
                <w:bCs/>
                <w:kern w:val="0"/>
                <w:sz w:val="24"/>
                <w:szCs w:val="24"/>
                <w:lang w:val="en-US" w:eastAsia="zh-CN"/>
              </w:rPr>
              <w:t>不采纳。</w:t>
            </w:r>
            <w:r>
              <w:rPr>
                <w:rFonts w:hint="eastAsia" w:ascii="Times New Roman" w:hAnsi="Times New Roman" w:eastAsia="仿宋" w:cs="Times New Roman"/>
                <w:b w:val="0"/>
                <w:bCs w:val="0"/>
                <w:kern w:val="0"/>
                <w:sz w:val="24"/>
                <w:szCs w:val="24"/>
                <w:lang w:val="en-US" w:eastAsia="zh-CN"/>
              </w:rPr>
              <w:t>排水体系设计在《灌溉与排水工程设计标准（GB 50288-2018</w:t>
            </w:r>
            <w:r>
              <w:rPr>
                <w:rFonts w:hint="eastAsia" w:ascii="宋体" w:hAnsi="宋体" w:eastAsia="宋体" w:cs="宋体"/>
                <w:b w:val="0"/>
                <w:bCs w:val="0"/>
                <w:i w:val="0"/>
                <w:iCs w:val="0"/>
                <w:caps w:val="0"/>
                <w:color w:val="000066"/>
                <w:spacing w:val="0"/>
                <w:sz w:val="27"/>
                <w:szCs w:val="27"/>
                <w:shd w:val="clear" w:fill="FFFFFF"/>
              </w:rPr>
              <w:t>）</w:t>
            </w:r>
            <w:r>
              <w:rPr>
                <w:rFonts w:hint="eastAsia" w:eastAsia="仿宋" w:cs="Times New Roman"/>
                <w:b w:val="0"/>
                <w:bCs w:val="0"/>
                <w:sz w:val="24"/>
                <w:szCs w:val="24"/>
                <w:lang w:val="en-US" w:eastAsia="zh-CN"/>
              </w:rPr>
              <w:t>》中已有表述。</w:t>
            </w:r>
          </w:p>
        </w:tc>
      </w:tr>
      <w:tr w14:paraId="7ED28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Align w:val="center"/>
          </w:tcPr>
          <w:p w14:paraId="266941F6">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eastAsia" w:eastAsia="仿宋" w:cs="Times New Roman"/>
                <w:kern w:val="0"/>
                <w:sz w:val="24"/>
                <w:szCs w:val="24"/>
                <w:lang w:val="en-US" w:eastAsia="zh-CN"/>
              </w:rPr>
              <w:t>38</w:t>
            </w:r>
          </w:p>
        </w:tc>
        <w:tc>
          <w:tcPr>
            <w:tcW w:w="3451" w:type="dxa"/>
            <w:vAlign w:val="center"/>
          </w:tcPr>
          <w:p w14:paraId="66B342CC">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9.3</w:t>
            </w:r>
            <w:bookmarkStart w:id="2" w:name="_Toc20035"/>
            <w:r>
              <w:rPr>
                <w:rFonts w:hint="eastAsia" w:eastAsia="仿宋" w:cs="Times New Roman"/>
                <w:kern w:val="0"/>
                <w:sz w:val="24"/>
                <w:szCs w:val="24"/>
                <w:lang w:val="en-US" w:eastAsia="zh-CN"/>
              </w:rPr>
              <w:t xml:space="preserve"> </w:t>
            </w:r>
            <w:r>
              <w:rPr>
                <w:rFonts w:hint="eastAsia" w:ascii="Times New Roman" w:hAnsi="Times New Roman" w:eastAsia="仿宋" w:cs="Times New Roman"/>
                <w:kern w:val="0"/>
                <w:sz w:val="24"/>
                <w:szCs w:val="24"/>
                <w:lang w:val="en-US" w:eastAsia="zh-CN"/>
              </w:rPr>
              <w:t>计量和监测设备</w:t>
            </w:r>
            <w:bookmarkEnd w:id="2"/>
          </w:p>
        </w:tc>
        <w:tc>
          <w:tcPr>
            <w:tcW w:w="4931" w:type="dxa"/>
            <w:shd w:val="clear" w:color="auto" w:fill="auto"/>
            <w:vAlign w:val="center"/>
          </w:tcPr>
          <w:p w14:paraId="77E4C596">
            <w:pPr>
              <w:keepNext w:val="0"/>
              <w:keepLines w:val="0"/>
              <w:widowControl/>
              <w:suppressLineNumbers w:val="0"/>
              <w:jc w:val="both"/>
              <w:rPr>
                <w:rFonts w:hint="default"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建议明确流量计的安装要求</w:t>
            </w:r>
            <w:r>
              <w:rPr>
                <w:rFonts w:hint="eastAsia" w:eastAsia="仿宋" w:cs="Times New Roman"/>
                <w:kern w:val="0"/>
                <w:sz w:val="24"/>
                <w:szCs w:val="24"/>
                <w:lang w:val="en-US" w:eastAsia="zh-CN"/>
              </w:rPr>
              <w:t>。</w:t>
            </w:r>
          </w:p>
        </w:tc>
        <w:tc>
          <w:tcPr>
            <w:tcW w:w="1988" w:type="dxa"/>
            <w:vMerge w:val="continue"/>
          </w:tcPr>
          <w:p w14:paraId="39877BE4">
            <w:pPr>
              <w:spacing w:line="320" w:lineRule="exact"/>
              <w:rPr>
                <w:rFonts w:hint="default" w:ascii="Times New Roman" w:hAnsi="Times New Roman" w:eastAsia="仿宋" w:cs="Times New Roman"/>
                <w:sz w:val="24"/>
                <w:szCs w:val="24"/>
              </w:rPr>
            </w:pPr>
          </w:p>
        </w:tc>
        <w:tc>
          <w:tcPr>
            <w:tcW w:w="3521" w:type="dxa"/>
          </w:tcPr>
          <w:p w14:paraId="7994EF70">
            <w:pPr>
              <w:spacing w:line="320" w:lineRule="exact"/>
              <w:rPr>
                <w:rFonts w:hint="default" w:ascii="Times New Roman" w:hAnsi="Times New Roman" w:eastAsia="仿宋" w:cs="Times New Roman"/>
                <w:b/>
                <w:bCs/>
                <w:sz w:val="24"/>
                <w:szCs w:val="24"/>
                <w:lang w:val="en-US" w:eastAsia="zh-CN"/>
              </w:rPr>
            </w:pPr>
            <w:r>
              <w:rPr>
                <w:rFonts w:hint="eastAsia" w:eastAsia="仿宋" w:cs="Times New Roman"/>
                <w:b/>
                <w:bCs/>
                <w:color w:val="auto"/>
                <w:sz w:val="24"/>
                <w:szCs w:val="24"/>
                <w:lang w:val="en-US" w:eastAsia="zh-CN"/>
              </w:rPr>
              <w:t>不采纳。</w:t>
            </w:r>
            <w:r>
              <w:rPr>
                <w:rFonts w:hint="eastAsia" w:eastAsia="仿宋" w:cs="Times New Roman"/>
                <w:b w:val="0"/>
                <w:bCs w:val="0"/>
                <w:color w:val="auto"/>
                <w:sz w:val="24"/>
                <w:szCs w:val="24"/>
                <w:lang w:val="en-US" w:eastAsia="zh-CN"/>
              </w:rPr>
              <w:t>电磁流量计与超声波流量计安装要求不同，应根据具体设备要求合理安装。</w:t>
            </w:r>
          </w:p>
        </w:tc>
      </w:tr>
      <w:tr w14:paraId="419B3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Align w:val="center"/>
          </w:tcPr>
          <w:p w14:paraId="389FE615">
            <w:pPr>
              <w:widowControl/>
              <w:spacing w:line="320" w:lineRule="exact"/>
              <w:jc w:val="center"/>
              <w:rPr>
                <w:rFonts w:hint="default" w:ascii="Times New Roman" w:hAnsi="Times New Roman" w:eastAsia="仿宋" w:cs="Times New Roman"/>
                <w:kern w:val="0"/>
                <w:sz w:val="24"/>
                <w:szCs w:val="24"/>
                <w:lang w:val="en-US" w:eastAsia="zh-CN"/>
              </w:rPr>
            </w:pPr>
            <w:r>
              <w:rPr>
                <w:rFonts w:hint="eastAsia" w:eastAsia="仿宋" w:cs="Times New Roman"/>
                <w:kern w:val="0"/>
                <w:sz w:val="24"/>
                <w:szCs w:val="24"/>
                <w:lang w:val="en-US" w:eastAsia="zh-CN"/>
              </w:rPr>
              <w:t>39</w:t>
            </w:r>
          </w:p>
        </w:tc>
        <w:tc>
          <w:tcPr>
            <w:tcW w:w="3451" w:type="dxa"/>
            <w:vAlign w:val="center"/>
          </w:tcPr>
          <w:p w14:paraId="16755CB3">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9.5.2.1 应实现对首部的水位、流量、压力、能耗等参数监测，实现首部供水累计水量的记录、存储。</w:t>
            </w:r>
          </w:p>
        </w:tc>
        <w:tc>
          <w:tcPr>
            <w:tcW w:w="4931" w:type="dxa"/>
            <w:shd w:val="clear" w:color="auto" w:fill="auto"/>
            <w:vAlign w:val="center"/>
          </w:tcPr>
          <w:p w14:paraId="33C91557">
            <w:pPr>
              <w:keepNext w:val="0"/>
              <w:keepLines w:val="0"/>
              <w:widowControl/>
              <w:suppressLineNumbers w:val="0"/>
              <w:jc w:val="both"/>
              <w:rPr>
                <w:rFonts w:hint="default"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建议增加对“电流、电压、功率、频率、温度”等信息监测，同时对“过滤、施肥设备的状态监测”</w:t>
            </w:r>
            <w:r>
              <w:rPr>
                <w:rFonts w:hint="eastAsia" w:eastAsia="仿宋" w:cs="Times New Roman"/>
                <w:kern w:val="0"/>
                <w:sz w:val="24"/>
                <w:szCs w:val="24"/>
                <w:lang w:val="en-US" w:eastAsia="zh-CN"/>
              </w:rPr>
              <w:t>。</w:t>
            </w:r>
          </w:p>
        </w:tc>
        <w:tc>
          <w:tcPr>
            <w:tcW w:w="1988" w:type="dxa"/>
            <w:vMerge w:val="continue"/>
          </w:tcPr>
          <w:p w14:paraId="6F520A5A">
            <w:pPr>
              <w:spacing w:line="320" w:lineRule="exact"/>
              <w:rPr>
                <w:rFonts w:hint="default" w:ascii="Times New Roman" w:hAnsi="Times New Roman" w:eastAsia="仿宋" w:cs="Times New Roman"/>
                <w:sz w:val="24"/>
                <w:szCs w:val="24"/>
              </w:rPr>
            </w:pPr>
          </w:p>
        </w:tc>
        <w:tc>
          <w:tcPr>
            <w:tcW w:w="3521" w:type="dxa"/>
            <w:vAlign w:val="center"/>
          </w:tcPr>
          <w:p w14:paraId="11AD6C04">
            <w:pPr>
              <w:spacing w:line="320" w:lineRule="exact"/>
              <w:jc w:val="both"/>
              <w:rPr>
                <w:rFonts w:hint="default" w:ascii="Times New Roman" w:hAnsi="Times New Roman" w:eastAsia="仿宋" w:cs="Times New Roman"/>
                <w:b/>
                <w:bCs/>
                <w:sz w:val="24"/>
                <w:szCs w:val="24"/>
                <w:lang w:val="en-US" w:eastAsia="zh-CN"/>
              </w:rPr>
            </w:pPr>
            <w:r>
              <w:rPr>
                <w:rFonts w:hint="eastAsia" w:eastAsia="仿宋" w:cs="Times New Roman"/>
                <w:b/>
                <w:bCs/>
                <w:sz w:val="24"/>
                <w:szCs w:val="24"/>
                <w:lang w:val="en-US" w:eastAsia="zh-CN"/>
              </w:rPr>
              <w:t>采纳。</w:t>
            </w:r>
            <w:r>
              <w:rPr>
                <w:rFonts w:hint="eastAsia" w:eastAsia="仿宋" w:cs="Times New Roman"/>
                <w:b w:val="0"/>
                <w:bCs w:val="0"/>
                <w:sz w:val="24"/>
                <w:szCs w:val="24"/>
                <w:lang w:val="en-US" w:eastAsia="zh-CN"/>
              </w:rPr>
              <w:t>已在文中修改完善。</w:t>
            </w:r>
          </w:p>
        </w:tc>
      </w:tr>
      <w:tr w14:paraId="43566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Align w:val="center"/>
          </w:tcPr>
          <w:p w14:paraId="4FD7864E">
            <w:pPr>
              <w:widowControl/>
              <w:spacing w:line="320" w:lineRule="exact"/>
              <w:jc w:val="center"/>
              <w:rPr>
                <w:rFonts w:hint="default"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4</w:t>
            </w:r>
            <w:r>
              <w:rPr>
                <w:rFonts w:hint="eastAsia" w:eastAsia="仿宋" w:cs="Times New Roman"/>
                <w:kern w:val="0"/>
                <w:sz w:val="24"/>
                <w:szCs w:val="24"/>
                <w:lang w:val="en-US" w:eastAsia="zh-CN"/>
              </w:rPr>
              <w:t>0</w:t>
            </w:r>
          </w:p>
        </w:tc>
        <w:tc>
          <w:tcPr>
            <w:tcW w:w="3451" w:type="dxa"/>
            <w:vAlign w:val="center"/>
          </w:tcPr>
          <w:p w14:paraId="54097B70">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9.5.3.1</w:t>
            </w:r>
            <w:r>
              <w:rPr>
                <w:rFonts w:hint="eastAsia" w:eastAsia="仿宋" w:cs="Times New Roman"/>
                <w:kern w:val="0"/>
                <w:sz w:val="24"/>
                <w:szCs w:val="24"/>
                <w:lang w:val="en-US" w:eastAsia="zh-CN"/>
              </w:rPr>
              <w:t xml:space="preserve"> </w:t>
            </w:r>
            <w:r>
              <w:rPr>
                <w:rFonts w:hint="eastAsia" w:ascii="Times New Roman" w:hAnsi="Times New Roman" w:eastAsia="仿宋" w:cs="Times New Roman"/>
                <w:kern w:val="0"/>
                <w:sz w:val="24"/>
                <w:szCs w:val="24"/>
                <w:lang w:val="en-US" w:eastAsia="zh-CN"/>
              </w:rPr>
              <w:t>应实现田间设备与首部设备联动控制功能；远程控制首部水泵的启/停，并与田间灌溉控制阀门开关和计划轮灌实时联动，实现首部</w:t>
            </w:r>
            <w:r>
              <w:rPr>
                <w:rFonts w:hint="eastAsia" w:eastAsia="仿宋" w:cs="Times New Roman"/>
                <w:kern w:val="0"/>
                <w:sz w:val="24"/>
                <w:szCs w:val="24"/>
                <w:lang w:val="en-US" w:eastAsia="zh-CN"/>
              </w:rPr>
              <w:t>压力、流量</w:t>
            </w:r>
            <w:r>
              <w:rPr>
                <w:rFonts w:hint="default" w:ascii="Times New Roman" w:hAnsi="Times New Roman" w:eastAsia="仿宋" w:cs="Times New Roman"/>
                <w:kern w:val="0"/>
                <w:sz w:val="24"/>
                <w:szCs w:val="24"/>
                <w:lang w:val="en-US" w:eastAsia="zh-CN"/>
              </w:rPr>
              <w:t>控制。</w:t>
            </w:r>
          </w:p>
        </w:tc>
        <w:tc>
          <w:tcPr>
            <w:tcW w:w="4931" w:type="dxa"/>
            <w:shd w:val="clear" w:color="auto" w:fill="auto"/>
            <w:vAlign w:val="center"/>
          </w:tcPr>
          <w:p w14:paraId="0960FDA0">
            <w:pPr>
              <w:keepNext w:val="0"/>
              <w:keepLines w:val="0"/>
              <w:widowControl/>
              <w:suppressLineNumbers w:val="0"/>
              <w:jc w:val="both"/>
              <w:rPr>
                <w:rFonts w:hint="default" w:ascii="Times New Roman" w:hAnsi="Times New Roman" w:eastAsia="仿宋" w:cs="Times New Roman"/>
                <w:kern w:val="0"/>
                <w:sz w:val="24"/>
                <w:szCs w:val="24"/>
                <w:lang w:val="en-US" w:eastAsia="zh-CN"/>
              </w:rPr>
            </w:pPr>
            <w:r>
              <w:rPr>
                <w:rFonts w:hint="eastAsia" w:ascii="Times New Roman" w:hAnsi="Times New Roman" w:eastAsia="仿宋" w:cs="Times New Roman"/>
                <w:kern w:val="0"/>
                <w:sz w:val="24"/>
                <w:szCs w:val="24"/>
                <w:lang w:val="en-US" w:eastAsia="zh-CN"/>
              </w:rPr>
              <w:t>建议首部控制增加对“电机频率给定、水泵进出口电动阀门的控制”</w:t>
            </w:r>
            <w:r>
              <w:rPr>
                <w:rFonts w:hint="eastAsia" w:eastAsia="仿宋" w:cs="Times New Roman"/>
                <w:kern w:val="0"/>
                <w:sz w:val="24"/>
                <w:szCs w:val="24"/>
                <w:lang w:val="en-US" w:eastAsia="zh-CN"/>
              </w:rPr>
              <w:t>。</w:t>
            </w:r>
          </w:p>
        </w:tc>
        <w:tc>
          <w:tcPr>
            <w:tcW w:w="1988" w:type="dxa"/>
            <w:vMerge w:val="continue"/>
          </w:tcPr>
          <w:p w14:paraId="67203910">
            <w:pPr>
              <w:spacing w:line="320" w:lineRule="exact"/>
              <w:rPr>
                <w:rFonts w:hint="default" w:ascii="Times New Roman" w:hAnsi="Times New Roman" w:eastAsia="仿宋" w:cs="Times New Roman"/>
                <w:sz w:val="24"/>
                <w:szCs w:val="24"/>
              </w:rPr>
            </w:pPr>
          </w:p>
        </w:tc>
        <w:tc>
          <w:tcPr>
            <w:tcW w:w="3521" w:type="dxa"/>
            <w:vAlign w:val="center"/>
          </w:tcPr>
          <w:p w14:paraId="176DCAE6">
            <w:pPr>
              <w:spacing w:line="320" w:lineRule="exact"/>
              <w:jc w:val="both"/>
              <w:rPr>
                <w:rFonts w:hint="default" w:ascii="Times New Roman" w:hAnsi="Times New Roman" w:eastAsia="仿宋" w:cs="Times New Roman"/>
                <w:b/>
                <w:bCs/>
                <w:sz w:val="24"/>
                <w:szCs w:val="24"/>
                <w:lang w:val="en-US" w:eastAsia="zh-CN"/>
              </w:rPr>
            </w:pPr>
            <w:r>
              <w:rPr>
                <w:rFonts w:hint="eastAsia" w:eastAsia="仿宋" w:cs="Times New Roman"/>
                <w:b/>
                <w:bCs/>
                <w:sz w:val="24"/>
                <w:szCs w:val="24"/>
                <w:lang w:val="en-US" w:eastAsia="zh-CN"/>
              </w:rPr>
              <w:t>采纳。</w:t>
            </w:r>
            <w:r>
              <w:rPr>
                <w:rFonts w:hint="eastAsia" w:eastAsia="仿宋" w:cs="Times New Roman"/>
                <w:b w:val="0"/>
                <w:bCs w:val="0"/>
                <w:sz w:val="24"/>
                <w:szCs w:val="24"/>
                <w:lang w:val="en-US" w:eastAsia="zh-CN"/>
              </w:rPr>
              <w:t>已在文中修改完善。</w:t>
            </w:r>
          </w:p>
        </w:tc>
      </w:tr>
    </w:tbl>
    <w:p w14:paraId="0E234329">
      <w:pPr>
        <w:rPr>
          <w:rFonts w:ascii="仿宋" w:hAnsi="仿宋" w:eastAsia="仿宋"/>
          <w:sz w:val="11"/>
          <w:szCs w:val="24"/>
        </w:rPr>
      </w:pPr>
    </w:p>
    <w:p w14:paraId="25742C70">
      <w:pPr>
        <w:spacing w:line="600" w:lineRule="exact"/>
        <w:jc w:val="center"/>
        <w:outlineLvl w:val="0"/>
        <w:rPr>
          <w:rFonts w:hint="eastAsia" w:ascii="方正小标宋_GBK" w:hAnsi="黑体" w:eastAsia="方正小标宋_GBK"/>
          <w:sz w:val="44"/>
          <w:szCs w:val="44"/>
        </w:rPr>
      </w:pPr>
    </w:p>
    <w:p w14:paraId="435F4531">
      <w:pPr>
        <w:spacing w:line="600" w:lineRule="exact"/>
        <w:jc w:val="center"/>
        <w:outlineLvl w:val="0"/>
        <w:rPr>
          <w:rFonts w:ascii="方正小标宋_GBK" w:hAnsi="黑体" w:eastAsia="方正小标宋_GBK"/>
          <w:sz w:val="44"/>
          <w:szCs w:val="44"/>
        </w:rPr>
      </w:pPr>
      <w:r>
        <w:rPr>
          <w:rFonts w:hint="eastAsia" w:ascii="方正小标宋_GBK" w:hAnsi="黑体" w:eastAsia="方正小标宋_GBK"/>
          <w:sz w:val="44"/>
          <w:szCs w:val="44"/>
        </w:rPr>
        <w:t>宁夏回族自治区</w:t>
      </w:r>
      <w:r>
        <w:rPr>
          <w:rFonts w:hint="eastAsia" w:ascii="方正小标宋_GBK" w:hAnsi="黑体" w:eastAsia="方正小标宋_GBK"/>
          <w:sz w:val="44"/>
          <w:szCs w:val="44"/>
          <w:u w:val="single"/>
        </w:rPr>
        <w:t>宁夏滴灌工程规划设计导则</w:t>
      </w:r>
      <w:r>
        <w:rPr>
          <w:rFonts w:hint="eastAsia" w:ascii="方正小标宋_GBK" w:hAnsi="黑体" w:eastAsia="方正小标宋_GBK"/>
          <w:sz w:val="44"/>
          <w:szCs w:val="44"/>
        </w:rPr>
        <w:t>地方标准征求意见</w:t>
      </w:r>
    </w:p>
    <w:p w14:paraId="507B0CFA">
      <w:pPr>
        <w:spacing w:line="600" w:lineRule="exact"/>
        <w:jc w:val="center"/>
        <w:outlineLvl w:val="0"/>
        <w:rPr>
          <w:rFonts w:hint="eastAsia" w:ascii="方正小标宋_GBK" w:hAnsi="黑体" w:eastAsia="方正小标宋_GBK"/>
          <w:sz w:val="44"/>
          <w:szCs w:val="44"/>
        </w:rPr>
      </w:pPr>
      <w:r>
        <w:rPr>
          <w:rFonts w:hint="eastAsia" w:ascii="方正小标宋_GBK" w:hAnsi="黑体" w:eastAsia="方正小标宋_GBK"/>
          <w:sz w:val="44"/>
          <w:szCs w:val="44"/>
        </w:rPr>
        <w:t>汇总处理表</w:t>
      </w:r>
    </w:p>
    <w:p w14:paraId="46194914">
      <w:pPr>
        <w:spacing w:line="600" w:lineRule="exact"/>
        <w:jc w:val="center"/>
        <w:outlineLvl w:val="0"/>
        <w:rPr>
          <w:rFonts w:hint="eastAsia" w:ascii="方正小标宋_GBK" w:hAnsi="黑体" w:eastAsia="方正小标宋_GBK"/>
          <w:sz w:val="28"/>
          <w:szCs w:val="44"/>
        </w:rPr>
      </w:pPr>
      <w:r>
        <w:rPr>
          <w:rFonts w:hint="eastAsia" w:ascii="方正小标宋_GBK" w:hAnsi="黑体" w:eastAsia="方正小标宋_GBK"/>
          <w:sz w:val="28"/>
          <w:szCs w:val="44"/>
        </w:rPr>
        <w:t>备注：意见收集</w:t>
      </w:r>
      <w:r>
        <w:rPr>
          <w:rFonts w:hint="eastAsia" w:ascii="方正小标宋_GBK" w:hAnsi="黑体" w:eastAsia="方正小标宋_GBK"/>
          <w:sz w:val="28"/>
          <w:szCs w:val="44"/>
          <w:lang w:val="en-US" w:eastAsia="zh-CN"/>
        </w:rPr>
        <w:t>13</w:t>
      </w:r>
      <w:r>
        <w:rPr>
          <w:rFonts w:hint="eastAsia" w:ascii="方正小标宋_GBK" w:hAnsi="黑体" w:eastAsia="方正小标宋_GBK"/>
          <w:sz w:val="28"/>
          <w:szCs w:val="44"/>
        </w:rPr>
        <w:t>条，其中采纳</w:t>
      </w:r>
      <w:r>
        <w:rPr>
          <w:rFonts w:hint="eastAsia" w:ascii="方正小标宋_GBK" w:hAnsi="黑体" w:eastAsia="方正小标宋_GBK"/>
          <w:sz w:val="28"/>
          <w:szCs w:val="44"/>
          <w:lang w:val="en-US" w:eastAsia="zh-CN"/>
        </w:rPr>
        <w:t>9</w:t>
      </w:r>
      <w:r>
        <w:rPr>
          <w:rFonts w:hint="eastAsia" w:ascii="方正小标宋_GBK" w:hAnsi="黑体" w:eastAsia="方正小标宋_GBK"/>
          <w:sz w:val="28"/>
          <w:szCs w:val="44"/>
        </w:rPr>
        <w:t>条，</w:t>
      </w:r>
      <w:r>
        <w:rPr>
          <w:rFonts w:hint="eastAsia" w:ascii="方正小标宋_GBK" w:hAnsi="黑体" w:eastAsia="方正小标宋_GBK"/>
          <w:sz w:val="28"/>
          <w:szCs w:val="44"/>
          <w:lang w:val="en-US" w:eastAsia="zh-CN"/>
        </w:rPr>
        <w:t>部分采纳3条，</w:t>
      </w:r>
      <w:r>
        <w:rPr>
          <w:rFonts w:hint="eastAsia" w:ascii="方正小标宋_GBK" w:hAnsi="黑体" w:eastAsia="方正小标宋_GBK"/>
          <w:sz w:val="28"/>
          <w:szCs w:val="44"/>
        </w:rPr>
        <w:t>不采纳</w:t>
      </w:r>
      <w:r>
        <w:rPr>
          <w:rFonts w:hint="eastAsia" w:ascii="方正小标宋_GBK" w:hAnsi="黑体" w:eastAsia="方正小标宋_GBK"/>
          <w:sz w:val="28"/>
          <w:szCs w:val="44"/>
          <w:lang w:val="en-US" w:eastAsia="zh-CN"/>
        </w:rPr>
        <w:t>1</w:t>
      </w:r>
      <w:r>
        <w:rPr>
          <w:rFonts w:hint="eastAsia" w:ascii="方正小标宋_GBK" w:hAnsi="黑体" w:eastAsia="方正小标宋_GBK"/>
          <w:sz w:val="28"/>
          <w:szCs w:val="44"/>
        </w:rPr>
        <w:t>条。</w:t>
      </w:r>
    </w:p>
    <w:p w14:paraId="5B91A4AA">
      <w:pPr>
        <w:spacing w:line="600" w:lineRule="exact"/>
        <w:jc w:val="center"/>
        <w:outlineLvl w:val="0"/>
        <w:rPr>
          <w:rFonts w:hint="default" w:ascii="方正小标宋_GBK" w:hAnsi="黑体" w:eastAsia="方正小标宋_GBK"/>
          <w:sz w:val="28"/>
          <w:szCs w:val="44"/>
          <w:lang w:val="en-US" w:eastAsia="zh-CN"/>
        </w:rPr>
      </w:pPr>
      <w:r>
        <w:rPr>
          <w:rFonts w:hint="eastAsia" w:ascii="方正小标宋_GBK" w:hAnsi="黑体" w:eastAsia="方正小标宋_GBK"/>
          <w:sz w:val="28"/>
          <w:szCs w:val="44"/>
          <w:lang w:val="en-US" w:eastAsia="zh-CN"/>
        </w:rPr>
        <w:t xml:space="preserve">                                                                              日期：2026年1月15日</w:t>
      </w:r>
    </w:p>
    <w:tbl>
      <w:tblPr>
        <w:tblStyle w:val="3"/>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451"/>
        <w:gridCol w:w="4913"/>
        <w:gridCol w:w="1987"/>
        <w:gridCol w:w="3540"/>
      </w:tblGrid>
      <w:tr w14:paraId="4F3C7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19DA6F58">
            <w:pPr>
              <w:snapToGrid w:val="0"/>
              <w:spacing w:line="320" w:lineRule="exact"/>
              <w:jc w:val="center"/>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序号</w:t>
            </w:r>
          </w:p>
        </w:tc>
        <w:tc>
          <w:tcPr>
            <w:tcW w:w="3451" w:type="dxa"/>
            <w:vAlign w:val="center"/>
          </w:tcPr>
          <w:p w14:paraId="74789030">
            <w:pPr>
              <w:snapToGrid w:val="0"/>
              <w:spacing w:line="320" w:lineRule="exact"/>
              <w:jc w:val="center"/>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意见章条及原标准内容</w:t>
            </w:r>
          </w:p>
        </w:tc>
        <w:tc>
          <w:tcPr>
            <w:tcW w:w="4913" w:type="dxa"/>
            <w:vAlign w:val="center"/>
          </w:tcPr>
          <w:p w14:paraId="46E71BD2">
            <w:pPr>
              <w:snapToGrid w:val="0"/>
              <w:spacing w:line="320" w:lineRule="exact"/>
              <w:jc w:val="center"/>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修改意见及依据</w:t>
            </w:r>
          </w:p>
        </w:tc>
        <w:tc>
          <w:tcPr>
            <w:tcW w:w="1987" w:type="dxa"/>
            <w:vAlign w:val="center"/>
          </w:tcPr>
          <w:p w14:paraId="561F5389">
            <w:pPr>
              <w:snapToGrid w:val="0"/>
              <w:spacing w:line="320" w:lineRule="exact"/>
              <w:jc w:val="center"/>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提出单位</w:t>
            </w:r>
          </w:p>
        </w:tc>
        <w:tc>
          <w:tcPr>
            <w:tcW w:w="3540" w:type="dxa"/>
            <w:vAlign w:val="center"/>
          </w:tcPr>
          <w:p w14:paraId="20FB1730">
            <w:pPr>
              <w:snapToGrid w:val="0"/>
              <w:spacing w:line="320" w:lineRule="exact"/>
              <w:jc w:val="center"/>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意见处理</w:t>
            </w:r>
          </w:p>
        </w:tc>
      </w:tr>
      <w:tr w14:paraId="2559D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1C5A8C62">
            <w:pPr>
              <w:widowControl/>
              <w:spacing w:line="320" w:lineRule="exact"/>
              <w:jc w:val="center"/>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rPr>
              <w:t>1</w:t>
            </w:r>
          </w:p>
        </w:tc>
        <w:tc>
          <w:tcPr>
            <w:tcW w:w="3451" w:type="dxa"/>
            <w:vAlign w:val="center"/>
          </w:tcPr>
          <w:p w14:paraId="707E3197">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eastAsia" w:eastAsia="仿宋" w:cs="Times New Roman"/>
                <w:kern w:val="0"/>
                <w:sz w:val="24"/>
                <w:szCs w:val="24"/>
                <w:lang w:val="en-US" w:eastAsia="zh-CN"/>
              </w:rPr>
              <w:t>7</w:t>
            </w:r>
            <w:r>
              <w:rPr>
                <w:rFonts w:hint="default" w:ascii="Times New Roman" w:hAnsi="Times New Roman" w:eastAsia="仿宋" w:cs="Times New Roman"/>
                <w:kern w:val="0"/>
                <w:sz w:val="24"/>
                <w:szCs w:val="24"/>
                <w:lang w:val="en-US" w:eastAsia="zh-CN"/>
              </w:rPr>
              <w:t>.</w:t>
            </w:r>
            <w:r>
              <w:rPr>
                <w:rFonts w:hint="eastAsia" w:eastAsia="仿宋" w:cs="Times New Roman"/>
                <w:kern w:val="0"/>
                <w:sz w:val="24"/>
                <w:szCs w:val="24"/>
                <w:lang w:val="en-US" w:eastAsia="zh-CN"/>
              </w:rPr>
              <w:t>1</w:t>
            </w:r>
            <w:r>
              <w:rPr>
                <w:rFonts w:hint="default" w:ascii="Times New Roman" w:hAnsi="Times New Roman" w:eastAsia="仿宋" w:cs="Times New Roman"/>
                <w:kern w:val="0"/>
                <w:sz w:val="24"/>
                <w:szCs w:val="24"/>
                <w:lang w:val="en-US" w:eastAsia="zh-CN"/>
              </w:rPr>
              <w:t xml:space="preserve">.2 </w:t>
            </w:r>
            <w:r>
              <w:rPr>
                <w:rFonts w:hint="eastAsia" w:eastAsia="仿宋" w:cs="Times New Roman"/>
                <w:kern w:val="0"/>
                <w:sz w:val="24"/>
                <w:szCs w:val="24"/>
                <w:lang w:val="en-US" w:eastAsia="zh-CN"/>
              </w:rPr>
              <w:t>滴灌水质要求</w:t>
            </w:r>
          </w:p>
        </w:tc>
        <w:tc>
          <w:tcPr>
            <w:tcW w:w="4913" w:type="dxa"/>
            <w:vAlign w:val="center"/>
          </w:tcPr>
          <w:p w14:paraId="745C8964">
            <w:pPr>
              <w:keepNext w:val="0"/>
              <w:keepLines w:val="0"/>
              <w:widowControl/>
              <w:suppressLineNumbers w:val="0"/>
              <w:jc w:val="left"/>
              <w:rPr>
                <w:rFonts w:hint="default" w:ascii="Times New Roman" w:hAnsi="Times New Roman" w:eastAsia="仿宋" w:cs="Times New Roman"/>
                <w:kern w:val="0"/>
                <w:sz w:val="24"/>
                <w:szCs w:val="24"/>
                <w:lang w:val="en-US" w:eastAsia="zh-CN"/>
              </w:rPr>
            </w:pPr>
            <w:r>
              <w:rPr>
                <w:rFonts w:hint="eastAsia" w:eastAsia="仿宋" w:cs="Times New Roman"/>
                <w:kern w:val="0"/>
                <w:sz w:val="24"/>
                <w:szCs w:val="24"/>
                <w:lang w:val="en-US" w:eastAsia="zh-CN"/>
              </w:rPr>
              <w:t>水质要求、泥沙含量建议参考《宁夏滴灌玉米种植技术规程》进行</w:t>
            </w:r>
            <w:r>
              <w:rPr>
                <w:rFonts w:hint="default" w:ascii="Times New Roman" w:hAnsi="Times New Roman" w:eastAsia="仿宋" w:cs="Times New Roman"/>
                <w:kern w:val="0"/>
                <w:sz w:val="24"/>
                <w:szCs w:val="24"/>
                <w:lang w:val="en-US" w:eastAsia="zh-CN"/>
              </w:rPr>
              <w:t>修改</w:t>
            </w:r>
            <w:r>
              <w:rPr>
                <w:rFonts w:hint="eastAsia" w:eastAsia="仿宋" w:cs="Times New Roman"/>
                <w:kern w:val="0"/>
                <w:sz w:val="24"/>
                <w:szCs w:val="24"/>
                <w:lang w:val="en-US" w:eastAsia="zh-CN"/>
              </w:rPr>
              <w:t>。</w:t>
            </w:r>
          </w:p>
        </w:tc>
        <w:tc>
          <w:tcPr>
            <w:tcW w:w="1987" w:type="dxa"/>
            <w:vMerge w:val="restart"/>
            <w:vAlign w:val="center"/>
          </w:tcPr>
          <w:p w14:paraId="53F3C9B6">
            <w:pPr>
              <w:spacing w:line="320" w:lineRule="exact"/>
              <w:jc w:val="center"/>
              <w:rPr>
                <w:rFonts w:hint="eastAsia" w:eastAsia="仿宋" w:cs="Times New Roman"/>
                <w:sz w:val="24"/>
                <w:szCs w:val="24"/>
                <w:lang w:val="en-US" w:eastAsia="zh-CN"/>
              </w:rPr>
            </w:pPr>
            <w:r>
              <w:rPr>
                <w:rFonts w:hint="eastAsia" w:eastAsia="仿宋" w:cs="Times New Roman"/>
                <w:sz w:val="24"/>
                <w:szCs w:val="24"/>
                <w:lang w:val="en-US" w:eastAsia="zh-CN"/>
              </w:rPr>
              <w:t>自治区农业</w:t>
            </w:r>
          </w:p>
          <w:p w14:paraId="36BA784B">
            <w:pPr>
              <w:spacing w:line="320" w:lineRule="exact"/>
              <w:jc w:val="center"/>
              <w:rPr>
                <w:rFonts w:hint="default" w:ascii="Times New Roman" w:hAnsi="Times New Roman" w:eastAsia="仿宋" w:cs="Times New Roman"/>
                <w:sz w:val="24"/>
                <w:szCs w:val="24"/>
                <w:lang w:val="en-US" w:eastAsia="zh-CN"/>
              </w:rPr>
            </w:pPr>
            <w:r>
              <w:rPr>
                <w:rFonts w:hint="eastAsia" w:eastAsia="仿宋" w:cs="Times New Roman"/>
                <w:sz w:val="24"/>
                <w:szCs w:val="24"/>
                <w:lang w:val="en-US" w:eastAsia="zh-CN"/>
              </w:rPr>
              <w:t>综合中心</w:t>
            </w:r>
          </w:p>
          <w:p w14:paraId="67CE5202">
            <w:pPr>
              <w:spacing w:line="320" w:lineRule="exact"/>
              <w:jc w:val="center"/>
              <w:rPr>
                <w:rFonts w:hint="default" w:ascii="Times New Roman" w:hAnsi="Times New Roman" w:eastAsia="仿宋" w:cs="Times New Roman"/>
                <w:sz w:val="24"/>
                <w:szCs w:val="24"/>
                <w:lang w:val="en-US" w:eastAsia="zh-CN"/>
              </w:rPr>
            </w:pPr>
            <w:r>
              <w:rPr>
                <w:rFonts w:hint="eastAsia" w:eastAsia="仿宋" w:cs="Times New Roman"/>
                <w:sz w:val="24"/>
                <w:szCs w:val="24"/>
                <w:lang w:val="en-US" w:eastAsia="zh-CN"/>
              </w:rPr>
              <w:t>张新华</w:t>
            </w:r>
          </w:p>
        </w:tc>
        <w:tc>
          <w:tcPr>
            <w:tcW w:w="3540" w:type="dxa"/>
            <w:vAlign w:val="center"/>
          </w:tcPr>
          <w:p w14:paraId="78644796">
            <w:pPr>
              <w:spacing w:line="320" w:lineRule="exact"/>
              <w:rPr>
                <w:rFonts w:hint="default" w:ascii="Times New Roman" w:hAnsi="Times New Roman" w:eastAsia="仿宋" w:cs="Times New Roman"/>
                <w:sz w:val="24"/>
                <w:szCs w:val="24"/>
                <w:lang w:val="en-US" w:eastAsia="zh-CN"/>
              </w:rPr>
            </w:pPr>
            <w:r>
              <w:rPr>
                <w:rFonts w:hint="default" w:ascii="Times New Roman" w:hAnsi="Times New Roman" w:eastAsia="仿宋" w:cs="Times New Roman"/>
                <w:b/>
                <w:bCs/>
                <w:sz w:val="24"/>
                <w:szCs w:val="24"/>
                <w:lang w:val="en-US" w:eastAsia="zh-CN"/>
              </w:rPr>
              <w:t>采纳。</w:t>
            </w:r>
            <w:r>
              <w:rPr>
                <w:rFonts w:hint="eastAsia" w:eastAsia="仿宋" w:cs="Times New Roman"/>
                <w:sz w:val="24"/>
                <w:szCs w:val="24"/>
                <w:lang w:val="en-US" w:eastAsia="zh-CN"/>
              </w:rPr>
              <w:t>与《宁夏滴灌玉米种植技术规程》表述保持一致</w:t>
            </w:r>
            <w:r>
              <w:rPr>
                <w:rFonts w:hint="default" w:ascii="Times New Roman" w:hAnsi="Times New Roman" w:eastAsia="仿宋" w:cs="Times New Roman"/>
                <w:sz w:val="24"/>
                <w:szCs w:val="24"/>
                <w:lang w:val="en-US" w:eastAsia="zh-CN"/>
              </w:rPr>
              <w:t>。</w:t>
            </w:r>
          </w:p>
        </w:tc>
      </w:tr>
      <w:tr w14:paraId="62508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34" w:type="dxa"/>
            <w:vAlign w:val="center"/>
          </w:tcPr>
          <w:p w14:paraId="6AB4D9E8">
            <w:pPr>
              <w:widowControl/>
              <w:spacing w:line="320" w:lineRule="exact"/>
              <w:jc w:val="center"/>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rPr>
              <w:t>2</w:t>
            </w:r>
          </w:p>
        </w:tc>
        <w:tc>
          <w:tcPr>
            <w:tcW w:w="3451" w:type="dxa"/>
            <w:vAlign w:val="center"/>
          </w:tcPr>
          <w:p w14:paraId="769EAF20">
            <w:pPr>
              <w:widowControl/>
              <w:spacing w:line="320" w:lineRule="exact"/>
              <w:rPr>
                <w:rFonts w:hint="default" w:ascii="Times New Roman" w:hAnsi="Times New Roman" w:eastAsia="仿宋" w:cs="Times New Roman"/>
                <w:kern w:val="0"/>
                <w:sz w:val="24"/>
                <w:szCs w:val="24"/>
                <w:lang w:val="en-US" w:eastAsia="zh-CN"/>
              </w:rPr>
            </w:pPr>
            <w:r>
              <w:rPr>
                <w:rFonts w:hint="eastAsia" w:eastAsia="仿宋" w:cs="Times New Roman"/>
                <w:kern w:val="0"/>
                <w:sz w:val="24"/>
                <w:szCs w:val="24"/>
                <w:lang w:val="en-US" w:eastAsia="zh-CN"/>
              </w:rPr>
              <w:t>8.</w:t>
            </w:r>
            <w:r>
              <w:rPr>
                <w:rFonts w:hint="default" w:ascii="Times New Roman" w:hAnsi="Times New Roman" w:eastAsia="仿宋" w:cs="Times New Roman"/>
                <w:kern w:val="0"/>
                <w:sz w:val="24"/>
                <w:szCs w:val="24"/>
                <w:lang w:val="en-US" w:eastAsia="zh-CN"/>
              </w:rPr>
              <w:t>1</w:t>
            </w:r>
            <w:r>
              <w:rPr>
                <w:rFonts w:hint="eastAsia" w:eastAsia="仿宋" w:cs="Times New Roman"/>
                <w:kern w:val="0"/>
                <w:sz w:val="24"/>
                <w:szCs w:val="24"/>
                <w:lang w:val="en-US" w:eastAsia="zh-CN"/>
              </w:rPr>
              <w:t>.3.2</w:t>
            </w:r>
            <w:r>
              <w:rPr>
                <w:rFonts w:hint="default" w:ascii="Times New Roman" w:hAnsi="Times New Roman" w:eastAsia="仿宋" w:cs="Times New Roman"/>
                <w:kern w:val="0"/>
                <w:sz w:val="24"/>
                <w:szCs w:val="24"/>
                <w:lang w:val="en-US" w:eastAsia="zh-CN"/>
              </w:rPr>
              <w:t xml:space="preserve"> </w:t>
            </w:r>
            <w:r>
              <w:rPr>
                <w:rFonts w:hint="eastAsia" w:eastAsia="仿宋" w:cs="Times New Roman"/>
                <w:kern w:val="0"/>
                <w:sz w:val="24"/>
                <w:szCs w:val="24"/>
                <w:lang w:val="en-US" w:eastAsia="zh-CN"/>
              </w:rPr>
              <w:t>调蓄沉沙池布置形式</w:t>
            </w:r>
          </w:p>
        </w:tc>
        <w:tc>
          <w:tcPr>
            <w:tcW w:w="4913" w:type="dxa"/>
            <w:vAlign w:val="center"/>
          </w:tcPr>
          <w:p w14:paraId="7597C10B">
            <w:pPr>
              <w:widowControl/>
              <w:spacing w:line="320" w:lineRule="exact"/>
              <w:rPr>
                <w:rFonts w:hint="default" w:ascii="Times New Roman" w:hAnsi="Times New Roman" w:eastAsia="仿宋" w:cs="Times New Roman"/>
                <w:kern w:val="0"/>
                <w:sz w:val="24"/>
                <w:szCs w:val="24"/>
                <w:lang w:val="en-US"/>
              </w:rPr>
            </w:pPr>
            <w:r>
              <w:rPr>
                <w:rFonts w:hint="eastAsia" w:eastAsia="仿宋" w:cs="Times New Roman"/>
                <w:kern w:val="0"/>
                <w:sz w:val="24"/>
                <w:lang w:val="en-US" w:eastAsia="zh-CN"/>
              </w:rPr>
              <w:t>建议</w:t>
            </w:r>
            <w:r>
              <w:rPr>
                <w:rFonts w:hint="default" w:ascii="Times New Roman" w:hAnsi="Times New Roman" w:eastAsia="仿宋" w:cs="Times New Roman"/>
                <w:kern w:val="0"/>
                <w:sz w:val="24"/>
                <w:lang w:val="en-US" w:eastAsia="zh-CN"/>
              </w:rPr>
              <w:t>将</w:t>
            </w:r>
            <w:r>
              <w:rPr>
                <w:rFonts w:hint="eastAsia" w:eastAsia="仿宋" w:cs="Times New Roman"/>
                <w:kern w:val="0"/>
                <w:sz w:val="24"/>
                <w:lang w:val="en-US" w:eastAsia="zh-CN"/>
              </w:rPr>
              <w:t>“调蓄沉沙池布置”分</w:t>
            </w:r>
            <w:r>
              <w:rPr>
                <w:rFonts w:hint="default" w:ascii="Times New Roman" w:hAnsi="Times New Roman" w:eastAsia="仿宋" w:cs="Times New Roman"/>
                <w:kern w:val="0"/>
                <w:sz w:val="24"/>
                <w:lang w:val="en-US" w:eastAsia="zh-CN"/>
              </w:rPr>
              <w:t>为</w:t>
            </w:r>
            <w:r>
              <w:rPr>
                <w:rFonts w:hint="eastAsia" w:eastAsia="仿宋" w:cs="Times New Roman"/>
                <w:kern w:val="0"/>
                <w:sz w:val="24"/>
                <w:lang w:val="en-US" w:eastAsia="zh-CN"/>
              </w:rPr>
              <w:t>沉沙渠和调蓄水池。</w:t>
            </w:r>
          </w:p>
        </w:tc>
        <w:tc>
          <w:tcPr>
            <w:tcW w:w="1987" w:type="dxa"/>
            <w:vMerge w:val="continue"/>
            <w:vAlign w:val="center"/>
          </w:tcPr>
          <w:p w14:paraId="36BDB6CD">
            <w:pPr>
              <w:spacing w:line="320" w:lineRule="exact"/>
              <w:rPr>
                <w:rFonts w:hint="default" w:ascii="Times New Roman" w:hAnsi="Times New Roman" w:eastAsia="仿宋" w:cs="Times New Roman"/>
                <w:sz w:val="24"/>
                <w:szCs w:val="24"/>
              </w:rPr>
            </w:pPr>
          </w:p>
        </w:tc>
        <w:tc>
          <w:tcPr>
            <w:tcW w:w="3540" w:type="dxa"/>
            <w:vAlign w:val="center"/>
          </w:tcPr>
          <w:p w14:paraId="0B0D5687">
            <w:pPr>
              <w:spacing w:line="320" w:lineRule="exact"/>
              <w:rPr>
                <w:rFonts w:hint="default" w:eastAsia="仿宋" w:cs="Times New Roman"/>
                <w:sz w:val="24"/>
                <w:szCs w:val="24"/>
                <w:lang w:val="en-US" w:eastAsia="zh-CN"/>
              </w:rPr>
            </w:pPr>
            <w:r>
              <w:rPr>
                <w:rFonts w:hint="default" w:eastAsia="仿宋" w:cs="Times New Roman"/>
                <w:b/>
                <w:bCs/>
                <w:sz w:val="24"/>
                <w:szCs w:val="24"/>
                <w:lang w:val="en-US" w:eastAsia="zh-CN"/>
              </w:rPr>
              <w:t>采纳。</w:t>
            </w:r>
            <w:r>
              <w:rPr>
                <w:rFonts w:hint="eastAsia" w:eastAsia="仿宋" w:cs="Times New Roman"/>
                <w:sz w:val="24"/>
                <w:szCs w:val="24"/>
                <w:lang w:val="en-US" w:eastAsia="zh-CN"/>
              </w:rPr>
              <w:t>新增8.1.2沉沙渠设计、8.1.3调蓄池设计。</w:t>
            </w:r>
          </w:p>
        </w:tc>
      </w:tr>
      <w:tr w14:paraId="01ED5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3843CF78">
            <w:pPr>
              <w:widowControl/>
              <w:spacing w:line="320" w:lineRule="exact"/>
              <w:jc w:val="center"/>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rPr>
              <w:t>3</w:t>
            </w:r>
          </w:p>
        </w:tc>
        <w:tc>
          <w:tcPr>
            <w:tcW w:w="3451" w:type="dxa"/>
            <w:vAlign w:val="center"/>
          </w:tcPr>
          <w:p w14:paraId="21BAD723">
            <w:pPr>
              <w:widowControl/>
              <w:spacing w:line="320" w:lineRule="exact"/>
              <w:rPr>
                <w:rFonts w:hint="default" w:ascii="Times New Roman" w:hAnsi="Times New Roman" w:eastAsia="仿宋" w:cs="Times New Roman"/>
                <w:kern w:val="0"/>
                <w:sz w:val="24"/>
                <w:szCs w:val="24"/>
                <w:lang w:val="en-US"/>
              </w:rPr>
            </w:pPr>
            <w:r>
              <w:rPr>
                <w:rFonts w:hint="eastAsia" w:eastAsia="仿宋" w:cs="Times New Roman"/>
                <w:kern w:val="0"/>
                <w:sz w:val="24"/>
                <w:lang w:val="en-US" w:eastAsia="zh-CN"/>
              </w:rPr>
              <w:t>10</w:t>
            </w:r>
            <w:r>
              <w:rPr>
                <w:rFonts w:hint="default" w:ascii="Times New Roman" w:hAnsi="Times New Roman" w:eastAsia="仿宋" w:cs="Times New Roman"/>
                <w:kern w:val="0"/>
                <w:sz w:val="24"/>
                <w:lang w:val="en-US" w:eastAsia="zh-CN"/>
              </w:rPr>
              <w:t>.</w:t>
            </w:r>
            <w:r>
              <w:rPr>
                <w:rFonts w:hint="eastAsia" w:eastAsia="仿宋" w:cs="Times New Roman"/>
                <w:kern w:val="0"/>
                <w:sz w:val="24"/>
                <w:lang w:val="en-US" w:eastAsia="zh-CN"/>
              </w:rPr>
              <w:t>3.1</w:t>
            </w:r>
            <w:r>
              <w:rPr>
                <w:rFonts w:hint="default" w:ascii="Times New Roman" w:hAnsi="Times New Roman" w:eastAsia="仿宋" w:cs="Times New Roman"/>
                <w:kern w:val="0"/>
                <w:sz w:val="24"/>
                <w:lang w:val="en-US" w:eastAsia="zh-CN"/>
              </w:rPr>
              <w:t xml:space="preserve"> </w:t>
            </w:r>
            <w:r>
              <w:rPr>
                <w:rFonts w:hint="eastAsia" w:eastAsia="仿宋" w:cs="Times New Roman"/>
                <w:kern w:val="0"/>
                <w:sz w:val="24"/>
                <w:lang w:val="en-US" w:eastAsia="zh-CN"/>
              </w:rPr>
              <w:t>一年生作物选择内镶贴片滴灌带或单翼边缝滴灌带，毛管壁厚宜为0.15 mm、0.18 mm或0.2 mm，灌水器间距为30 cm～40 cm，灌水器流量1.1 L/h～2.0 L/h。</w:t>
            </w:r>
          </w:p>
        </w:tc>
        <w:tc>
          <w:tcPr>
            <w:tcW w:w="4913" w:type="dxa"/>
            <w:vAlign w:val="center"/>
          </w:tcPr>
          <w:p w14:paraId="295D9B9C">
            <w:pPr>
              <w:widowControl/>
              <w:spacing w:line="320" w:lineRule="exact"/>
              <w:rPr>
                <w:rFonts w:hint="eastAsia" w:eastAsia="仿宋" w:cs="Times New Roman"/>
                <w:kern w:val="0"/>
                <w:sz w:val="24"/>
                <w:lang w:val="en-US" w:eastAsia="zh-CN"/>
              </w:rPr>
            </w:pPr>
            <w:r>
              <w:rPr>
                <w:rFonts w:hint="eastAsia" w:eastAsia="仿宋" w:cs="Times New Roman"/>
                <w:kern w:val="0"/>
                <w:sz w:val="24"/>
                <w:lang w:val="en-US" w:eastAsia="zh-CN"/>
              </w:rPr>
              <w:t>将“灌水器间距为30 cm～40 cm”修改为“灌水器间距一年生20</w:t>
            </w:r>
            <w:r>
              <w:rPr>
                <w:rFonts w:hint="default" w:ascii="Times New Roman" w:hAnsi="Times New Roman" w:eastAsia="仿宋" w:cs="Times New Roman"/>
                <w:kern w:val="0"/>
                <w:sz w:val="24"/>
                <w:szCs w:val="24"/>
                <w:lang w:val="en-US" w:eastAsia="zh-CN"/>
              </w:rPr>
              <w:t>～</w:t>
            </w:r>
            <w:r>
              <w:rPr>
                <w:rFonts w:hint="eastAsia" w:eastAsia="仿宋" w:cs="Times New Roman"/>
                <w:kern w:val="0"/>
                <w:sz w:val="24"/>
                <w:lang w:val="en-US" w:eastAsia="zh-CN"/>
              </w:rPr>
              <w:t>30cm、两年生30~50cm”；</w:t>
            </w:r>
          </w:p>
          <w:p w14:paraId="772B2AEB">
            <w:pPr>
              <w:widowControl/>
              <w:spacing w:line="320" w:lineRule="exact"/>
              <w:rPr>
                <w:rFonts w:hint="default" w:eastAsia="仿宋" w:cs="Times New Roman"/>
                <w:kern w:val="0"/>
                <w:sz w:val="24"/>
                <w:lang w:val="en-US" w:eastAsia="zh-CN"/>
              </w:rPr>
            </w:pPr>
            <w:r>
              <w:rPr>
                <w:rFonts w:hint="eastAsia" w:eastAsia="仿宋" w:cs="Times New Roman"/>
                <w:kern w:val="0"/>
                <w:sz w:val="24"/>
                <w:lang w:val="en-US" w:eastAsia="zh-CN"/>
              </w:rPr>
              <w:t>将“灌水器流量1.1 L/h～2.0 L/h”修改为“灌水器流量0.7 L/h～2.0 L/h”</w:t>
            </w:r>
          </w:p>
        </w:tc>
        <w:tc>
          <w:tcPr>
            <w:tcW w:w="1987" w:type="dxa"/>
            <w:vMerge w:val="continue"/>
            <w:vAlign w:val="center"/>
          </w:tcPr>
          <w:p w14:paraId="26806075">
            <w:pPr>
              <w:spacing w:line="320" w:lineRule="exact"/>
              <w:rPr>
                <w:rFonts w:hint="default" w:ascii="Times New Roman" w:hAnsi="Times New Roman" w:eastAsia="仿宋" w:cs="Times New Roman"/>
                <w:sz w:val="24"/>
                <w:szCs w:val="24"/>
              </w:rPr>
            </w:pPr>
          </w:p>
        </w:tc>
        <w:tc>
          <w:tcPr>
            <w:tcW w:w="3540" w:type="dxa"/>
            <w:vAlign w:val="center"/>
          </w:tcPr>
          <w:p w14:paraId="043A3D0C">
            <w:pPr>
              <w:spacing w:line="320" w:lineRule="exact"/>
              <w:rPr>
                <w:rFonts w:hint="default" w:ascii="Times New Roman" w:hAnsi="Times New Roman" w:eastAsia="仿宋" w:cs="Times New Roman"/>
                <w:sz w:val="24"/>
                <w:szCs w:val="24"/>
                <w:lang w:val="en-US" w:eastAsia="zh-CN"/>
              </w:rPr>
            </w:pPr>
            <w:r>
              <w:rPr>
                <w:rFonts w:hint="default" w:ascii="Times New Roman" w:hAnsi="Times New Roman" w:eastAsia="仿宋" w:cs="Times New Roman"/>
                <w:b/>
                <w:bCs/>
                <w:sz w:val="24"/>
                <w:szCs w:val="24"/>
                <w:lang w:val="en-US" w:eastAsia="zh-CN"/>
              </w:rPr>
              <w:t>采纳。</w:t>
            </w:r>
            <w:r>
              <w:rPr>
                <w:rFonts w:hint="eastAsia" w:eastAsia="仿宋" w:cs="Times New Roman"/>
                <w:sz w:val="24"/>
                <w:szCs w:val="24"/>
                <w:lang w:val="en-US" w:eastAsia="zh-CN"/>
              </w:rPr>
              <w:t>结合宁夏实际应用情况对灌水器间距、流量进行修改。</w:t>
            </w:r>
          </w:p>
        </w:tc>
      </w:tr>
      <w:tr w14:paraId="4BC57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37CD14E1">
            <w:pPr>
              <w:widowControl/>
              <w:spacing w:line="320" w:lineRule="exact"/>
              <w:jc w:val="center"/>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rPr>
              <w:t>4</w:t>
            </w:r>
          </w:p>
        </w:tc>
        <w:tc>
          <w:tcPr>
            <w:tcW w:w="3451" w:type="dxa"/>
            <w:vAlign w:val="center"/>
          </w:tcPr>
          <w:p w14:paraId="36ACFA5E">
            <w:pPr>
              <w:pStyle w:val="7"/>
              <w:spacing w:line="320" w:lineRule="exact"/>
              <w:rPr>
                <w:rFonts w:hint="default" w:ascii="Times New Roman" w:hAnsi="Times New Roman" w:eastAsia="仿宋" w:cs="Times New Roman"/>
                <w:color w:val="auto"/>
                <w:lang w:val="en-US" w:eastAsia="zh-CN"/>
              </w:rPr>
            </w:pPr>
            <w:r>
              <w:rPr>
                <w:rFonts w:hint="eastAsia" w:ascii="Times New Roman" w:eastAsia="仿宋" w:cs="Times New Roman"/>
                <w:color w:val="auto"/>
                <w:lang w:val="en-US" w:eastAsia="zh-CN"/>
              </w:rPr>
              <w:t>12.1 报告要求</w:t>
            </w:r>
          </w:p>
        </w:tc>
        <w:tc>
          <w:tcPr>
            <w:tcW w:w="4913" w:type="dxa"/>
            <w:vAlign w:val="center"/>
          </w:tcPr>
          <w:p w14:paraId="54906D1C">
            <w:pPr>
              <w:widowControl/>
              <w:spacing w:line="320" w:lineRule="exact"/>
              <w:rPr>
                <w:rFonts w:hint="default" w:ascii="Times New Roman" w:hAnsi="Times New Roman" w:eastAsia="仿宋" w:cs="Times New Roman"/>
                <w:kern w:val="0"/>
                <w:sz w:val="24"/>
                <w:szCs w:val="24"/>
                <w:lang w:val="en-US" w:eastAsia="zh-CN"/>
              </w:rPr>
            </w:pPr>
            <w:r>
              <w:rPr>
                <w:rFonts w:hint="eastAsia" w:eastAsia="仿宋" w:cs="Times New Roman"/>
                <w:kern w:val="0"/>
                <w:sz w:val="24"/>
                <w:szCs w:val="24"/>
                <w:lang w:val="en-US" w:eastAsia="zh-CN"/>
              </w:rPr>
              <w:t>去掉“可行性研究报告”和“技施设计说明书”</w:t>
            </w:r>
            <w:r>
              <w:rPr>
                <w:rFonts w:hint="default" w:ascii="Times New Roman" w:hAnsi="Times New Roman" w:eastAsia="仿宋" w:cs="Times New Roman"/>
                <w:kern w:val="0"/>
                <w:sz w:val="24"/>
                <w:szCs w:val="24"/>
                <w:lang w:val="en-US" w:eastAsia="zh-CN"/>
              </w:rPr>
              <w:t>。</w:t>
            </w:r>
          </w:p>
        </w:tc>
        <w:tc>
          <w:tcPr>
            <w:tcW w:w="1987" w:type="dxa"/>
            <w:vMerge w:val="continue"/>
            <w:vAlign w:val="center"/>
          </w:tcPr>
          <w:p w14:paraId="513D30E9">
            <w:pPr>
              <w:spacing w:line="320" w:lineRule="exact"/>
              <w:rPr>
                <w:rFonts w:hint="default" w:ascii="Times New Roman" w:hAnsi="Times New Roman" w:eastAsia="仿宋" w:cs="Times New Roman"/>
                <w:sz w:val="24"/>
                <w:szCs w:val="24"/>
              </w:rPr>
            </w:pPr>
          </w:p>
        </w:tc>
        <w:tc>
          <w:tcPr>
            <w:tcW w:w="3540" w:type="dxa"/>
            <w:vAlign w:val="center"/>
          </w:tcPr>
          <w:p w14:paraId="4452A3A1">
            <w:pPr>
              <w:spacing w:line="320" w:lineRule="exact"/>
              <w:rPr>
                <w:rFonts w:hint="default" w:ascii="Times New Roman" w:hAnsi="Times New Roman" w:eastAsia="仿宋" w:cs="Times New Roman"/>
                <w:sz w:val="24"/>
                <w:szCs w:val="24"/>
                <w:lang w:val="en-US" w:eastAsia="zh-CN"/>
              </w:rPr>
            </w:pPr>
            <w:r>
              <w:rPr>
                <w:rFonts w:hint="default" w:ascii="Times New Roman" w:hAnsi="Times New Roman" w:eastAsia="仿宋" w:cs="Times New Roman"/>
                <w:b/>
                <w:bCs/>
                <w:sz w:val="24"/>
                <w:szCs w:val="24"/>
                <w:lang w:val="en-US" w:eastAsia="zh-CN"/>
              </w:rPr>
              <w:t>采纳。</w:t>
            </w:r>
            <w:r>
              <w:rPr>
                <w:rFonts w:hint="eastAsia" w:ascii="Times New Roman" w:hAnsi="Times New Roman" w:eastAsia="仿宋" w:cs="Times New Roman"/>
                <w:sz w:val="24"/>
                <w:szCs w:val="24"/>
                <w:lang w:val="en-US" w:eastAsia="zh-CN"/>
              </w:rPr>
              <w:t>目前滴灌工程规划设计</w:t>
            </w:r>
            <w:r>
              <w:rPr>
                <w:rFonts w:hint="eastAsia" w:eastAsia="仿宋" w:cs="Times New Roman"/>
                <w:sz w:val="24"/>
                <w:szCs w:val="24"/>
                <w:lang w:val="en-US" w:eastAsia="zh-CN"/>
              </w:rPr>
              <w:t>暂</w:t>
            </w:r>
            <w:r>
              <w:rPr>
                <w:rFonts w:hint="eastAsia" w:ascii="Times New Roman" w:hAnsi="Times New Roman" w:eastAsia="仿宋" w:cs="Times New Roman"/>
                <w:sz w:val="24"/>
                <w:szCs w:val="24"/>
                <w:lang w:val="en-US" w:eastAsia="zh-CN"/>
              </w:rPr>
              <w:t>不要求“</w:t>
            </w:r>
            <w:r>
              <w:rPr>
                <w:rFonts w:hint="eastAsia" w:eastAsia="仿宋" w:cs="Times New Roman"/>
                <w:sz w:val="24"/>
                <w:szCs w:val="24"/>
                <w:lang w:val="en-US" w:eastAsia="zh-CN"/>
              </w:rPr>
              <w:t>可行性研究报告”，已修改完善</w:t>
            </w:r>
            <w:r>
              <w:rPr>
                <w:rFonts w:hint="default" w:ascii="Times New Roman" w:hAnsi="Times New Roman" w:eastAsia="仿宋" w:cs="Times New Roman"/>
                <w:sz w:val="24"/>
                <w:szCs w:val="24"/>
                <w:lang w:val="en-US" w:eastAsia="zh-CN"/>
              </w:rPr>
              <w:t>。</w:t>
            </w:r>
          </w:p>
        </w:tc>
      </w:tr>
      <w:tr w14:paraId="24384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3102D19C">
            <w:pPr>
              <w:widowControl/>
              <w:spacing w:line="320" w:lineRule="exact"/>
              <w:jc w:val="center"/>
              <w:rPr>
                <w:rFonts w:hint="eastAsia" w:ascii="Times New Roman" w:hAnsi="Times New Roman" w:eastAsia="仿宋" w:cs="Times New Roman"/>
                <w:kern w:val="0"/>
                <w:sz w:val="24"/>
                <w:szCs w:val="24"/>
                <w:lang w:val="en-US" w:eastAsia="zh-CN"/>
              </w:rPr>
            </w:pPr>
            <w:r>
              <w:rPr>
                <w:rFonts w:hint="eastAsia" w:eastAsia="仿宋" w:cs="Times New Roman"/>
                <w:kern w:val="0"/>
                <w:sz w:val="24"/>
                <w:szCs w:val="24"/>
                <w:lang w:val="en-US" w:eastAsia="zh-CN"/>
              </w:rPr>
              <w:t>5</w:t>
            </w:r>
          </w:p>
        </w:tc>
        <w:tc>
          <w:tcPr>
            <w:tcW w:w="3451" w:type="dxa"/>
            <w:vAlign w:val="center"/>
          </w:tcPr>
          <w:p w14:paraId="1EF94525">
            <w:pPr>
              <w:pStyle w:val="7"/>
              <w:spacing w:line="320" w:lineRule="exact"/>
              <w:rPr>
                <w:rFonts w:hint="default" w:ascii="Times New Roman" w:eastAsia="仿宋" w:cs="Times New Roman"/>
                <w:color w:val="auto"/>
                <w:lang w:val="en-US" w:eastAsia="zh-CN"/>
              </w:rPr>
            </w:pPr>
            <w:r>
              <w:rPr>
                <w:rFonts w:hint="eastAsia" w:ascii="Times New Roman" w:eastAsia="仿宋" w:cs="Times New Roman"/>
                <w:color w:val="auto"/>
                <w:lang w:val="en-US" w:eastAsia="zh-CN"/>
              </w:rPr>
              <w:t>新增内容</w:t>
            </w:r>
          </w:p>
        </w:tc>
        <w:tc>
          <w:tcPr>
            <w:tcW w:w="4913" w:type="dxa"/>
            <w:vAlign w:val="center"/>
          </w:tcPr>
          <w:p w14:paraId="61ABDA9B">
            <w:pPr>
              <w:widowControl/>
              <w:spacing w:line="320" w:lineRule="exact"/>
              <w:rPr>
                <w:rFonts w:hint="default" w:eastAsia="仿宋" w:cs="Times New Roman"/>
                <w:kern w:val="0"/>
                <w:sz w:val="24"/>
                <w:szCs w:val="24"/>
                <w:lang w:val="en-US" w:eastAsia="zh-CN"/>
              </w:rPr>
            </w:pPr>
            <w:r>
              <w:rPr>
                <w:rFonts w:hint="eastAsia" w:eastAsia="仿宋" w:cs="Times New Roman"/>
                <w:kern w:val="0"/>
                <w:sz w:val="24"/>
                <w:szCs w:val="24"/>
                <w:lang w:val="en-US" w:eastAsia="zh-CN"/>
              </w:rPr>
              <w:t>建议增加“滴灌工程规划设计基本原则”</w:t>
            </w:r>
          </w:p>
        </w:tc>
        <w:tc>
          <w:tcPr>
            <w:tcW w:w="1987" w:type="dxa"/>
            <w:vMerge w:val="restart"/>
            <w:vAlign w:val="center"/>
          </w:tcPr>
          <w:p w14:paraId="4E40BA8C">
            <w:pPr>
              <w:spacing w:line="320" w:lineRule="exact"/>
              <w:jc w:val="center"/>
              <w:rPr>
                <w:rFonts w:hint="eastAsia" w:eastAsia="仿宋" w:cs="Times New Roman"/>
                <w:sz w:val="24"/>
                <w:szCs w:val="24"/>
                <w:lang w:val="en-US" w:eastAsia="zh-CN"/>
              </w:rPr>
            </w:pPr>
            <w:r>
              <w:rPr>
                <w:rFonts w:hint="eastAsia" w:eastAsia="仿宋" w:cs="Times New Roman"/>
                <w:sz w:val="24"/>
                <w:szCs w:val="24"/>
                <w:lang w:val="en-US" w:eastAsia="zh-CN"/>
              </w:rPr>
              <w:t>宁夏农业勘查</w:t>
            </w:r>
          </w:p>
          <w:p w14:paraId="53E53194">
            <w:pPr>
              <w:spacing w:line="320" w:lineRule="exact"/>
              <w:jc w:val="center"/>
              <w:rPr>
                <w:rFonts w:hint="default" w:ascii="Times New Roman" w:hAnsi="Times New Roman" w:eastAsia="仿宋" w:cs="Times New Roman"/>
                <w:sz w:val="24"/>
                <w:szCs w:val="24"/>
                <w:lang w:val="en-US" w:eastAsia="zh-CN"/>
              </w:rPr>
            </w:pPr>
            <w:r>
              <w:rPr>
                <w:rFonts w:hint="eastAsia" w:eastAsia="仿宋" w:cs="Times New Roman"/>
                <w:sz w:val="24"/>
                <w:szCs w:val="24"/>
                <w:lang w:val="en-US" w:eastAsia="zh-CN"/>
              </w:rPr>
              <w:t>设计院</w:t>
            </w:r>
          </w:p>
          <w:p w14:paraId="0F3324BC">
            <w:pPr>
              <w:spacing w:line="320" w:lineRule="exact"/>
              <w:jc w:val="center"/>
              <w:rPr>
                <w:rFonts w:hint="default" w:ascii="Times New Roman" w:hAnsi="Times New Roman" w:eastAsia="仿宋" w:cs="Times New Roman"/>
                <w:sz w:val="24"/>
                <w:szCs w:val="24"/>
                <w:lang w:val="en-US"/>
              </w:rPr>
            </w:pPr>
            <w:r>
              <w:rPr>
                <w:rFonts w:hint="eastAsia" w:eastAsia="仿宋" w:cs="Times New Roman"/>
                <w:sz w:val="24"/>
                <w:szCs w:val="24"/>
                <w:lang w:val="en-US" w:eastAsia="zh-CN"/>
              </w:rPr>
              <w:t>马金虎</w:t>
            </w:r>
          </w:p>
        </w:tc>
        <w:tc>
          <w:tcPr>
            <w:tcW w:w="3540" w:type="dxa"/>
            <w:vAlign w:val="center"/>
          </w:tcPr>
          <w:p w14:paraId="79D541AC">
            <w:pPr>
              <w:spacing w:line="320" w:lineRule="exact"/>
              <w:rPr>
                <w:rFonts w:hint="default" w:eastAsia="仿宋" w:cs="Times New Roman"/>
                <w:b/>
                <w:bCs/>
                <w:sz w:val="24"/>
                <w:szCs w:val="24"/>
                <w:lang w:val="en-US" w:eastAsia="zh-CN"/>
              </w:rPr>
            </w:pPr>
            <w:r>
              <w:rPr>
                <w:rFonts w:hint="eastAsia" w:eastAsia="仿宋" w:cs="Times New Roman"/>
                <w:b/>
                <w:bCs/>
                <w:sz w:val="24"/>
                <w:szCs w:val="24"/>
                <w:highlight w:val="none"/>
                <w:lang w:val="en-US" w:eastAsia="zh-CN"/>
              </w:rPr>
              <w:t>采纳。</w:t>
            </w:r>
            <w:r>
              <w:rPr>
                <w:rFonts w:hint="eastAsia" w:eastAsia="仿宋" w:cs="Times New Roman"/>
                <w:b w:val="0"/>
                <w:bCs w:val="0"/>
                <w:sz w:val="24"/>
                <w:szCs w:val="24"/>
                <w:highlight w:val="none"/>
                <w:lang w:val="en-US" w:eastAsia="zh-CN"/>
              </w:rPr>
              <w:t>已在4 总则中优化完善。</w:t>
            </w:r>
          </w:p>
        </w:tc>
      </w:tr>
      <w:tr w14:paraId="6B8D2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21B14AAE">
            <w:pPr>
              <w:widowControl/>
              <w:spacing w:line="320" w:lineRule="exact"/>
              <w:jc w:val="center"/>
              <w:rPr>
                <w:rFonts w:hint="default" w:eastAsia="仿宋" w:cs="Times New Roman"/>
                <w:kern w:val="0"/>
                <w:sz w:val="24"/>
                <w:szCs w:val="24"/>
                <w:lang w:val="en-US" w:eastAsia="zh-CN"/>
              </w:rPr>
            </w:pPr>
            <w:r>
              <w:rPr>
                <w:rFonts w:hint="eastAsia" w:eastAsia="仿宋" w:cs="Times New Roman"/>
                <w:kern w:val="0"/>
                <w:sz w:val="24"/>
                <w:szCs w:val="24"/>
                <w:lang w:val="en-US" w:eastAsia="zh-CN"/>
              </w:rPr>
              <w:t>6</w:t>
            </w:r>
          </w:p>
        </w:tc>
        <w:tc>
          <w:tcPr>
            <w:tcW w:w="3451" w:type="dxa"/>
            <w:vAlign w:val="center"/>
          </w:tcPr>
          <w:p w14:paraId="4082C448">
            <w:pPr>
              <w:pStyle w:val="7"/>
              <w:spacing w:line="320" w:lineRule="exact"/>
              <w:rPr>
                <w:rFonts w:hint="default" w:ascii="Times New Roman" w:eastAsia="仿宋" w:cs="Times New Roman"/>
                <w:color w:val="auto"/>
                <w:lang w:val="en-US" w:eastAsia="zh-CN"/>
              </w:rPr>
            </w:pPr>
            <w:r>
              <w:rPr>
                <w:rFonts w:hint="eastAsia" w:ascii="Times New Roman" w:eastAsia="仿宋" w:cs="Times New Roman"/>
                <w:color w:val="auto"/>
                <w:lang w:val="en-US" w:eastAsia="zh-CN"/>
              </w:rPr>
              <w:t>编制说明</w:t>
            </w:r>
          </w:p>
        </w:tc>
        <w:tc>
          <w:tcPr>
            <w:tcW w:w="4913" w:type="dxa"/>
            <w:vAlign w:val="center"/>
          </w:tcPr>
          <w:p w14:paraId="6B35FAFE">
            <w:pPr>
              <w:widowControl/>
              <w:spacing w:line="320" w:lineRule="exact"/>
              <w:rPr>
                <w:rFonts w:hint="default" w:eastAsia="仿宋" w:cs="Times New Roman"/>
                <w:kern w:val="0"/>
                <w:sz w:val="24"/>
                <w:szCs w:val="24"/>
                <w:lang w:val="en-US" w:eastAsia="zh-CN"/>
              </w:rPr>
            </w:pPr>
            <w:r>
              <w:rPr>
                <w:rFonts w:hint="eastAsia" w:eastAsia="仿宋" w:cs="Times New Roman"/>
                <w:kern w:val="0"/>
                <w:sz w:val="24"/>
                <w:szCs w:val="24"/>
                <w:lang w:val="en-US" w:eastAsia="zh-CN"/>
              </w:rPr>
              <w:t>在编制说明中写完整的一级标题；针对修订的技术参数在编制说明中补充试验验证论述。</w:t>
            </w:r>
          </w:p>
        </w:tc>
        <w:tc>
          <w:tcPr>
            <w:tcW w:w="1987" w:type="dxa"/>
            <w:vMerge w:val="continue"/>
            <w:vAlign w:val="center"/>
          </w:tcPr>
          <w:p w14:paraId="7DFDBA01">
            <w:pPr>
              <w:spacing w:line="320" w:lineRule="exact"/>
              <w:rPr>
                <w:rFonts w:hint="default" w:ascii="Times New Roman" w:hAnsi="Times New Roman" w:eastAsia="仿宋" w:cs="Times New Roman"/>
                <w:sz w:val="24"/>
                <w:szCs w:val="24"/>
              </w:rPr>
            </w:pPr>
          </w:p>
        </w:tc>
        <w:tc>
          <w:tcPr>
            <w:tcW w:w="3540" w:type="dxa"/>
            <w:vAlign w:val="center"/>
          </w:tcPr>
          <w:p w14:paraId="57A5D463">
            <w:pPr>
              <w:spacing w:line="320" w:lineRule="exact"/>
              <w:rPr>
                <w:rFonts w:hint="default" w:eastAsia="仿宋" w:cs="Times New Roman"/>
                <w:b/>
                <w:bCs/>
                <w:sz w:val="24"/>
                <w:szCs w:val="24"/>
                <w:lang w:val="en-US" w:eastAsia="zh-CN"/>
              </w:rPr>
            </w:pPr>
            <w:r>
              <w:rPr>
                <w:rFonts w:hint="eastAsia" w:eastAsia="仿宋" w:cs="Times New Roman"/>
                <w:b/>
                <w:bCs/>
                <w:sz w:val="24"/>
                <w:szCs w:val="24"/>
                <w:lang w:val="en-US" w:eastAsia="zh-CN"/>
              </w:rPr>
              <w:t>采纳。</w:t>
            </w:r>
            <w:r>
              <w:rPr>
                <w:rFonts w:hint="eastAsia" w:eastAsia="仿宋" w:cs="Times New Roman"/>
                <w:sz w:val="24"/>
                <w:szCs w:val="24"/>
                <w:lang w:val="en-US" w:eastAsia="zh-CN"/>
              </w:rPr>
              <w:t>已按照编制说明标准模板补充完善，并在</w:t>
            </w:r>
            <w:r>
              <w:rPr>
                <w:rFonts w:hint="eastAsia" w:eastAsia="仿宋" w:cs="Times New Roman"/>
                <w:sz w:val="24"/>
                <w:szCs w:val="24"/>
                <w:highlight w:val="none"/>
                <w:lang w:val="en-US" w:eastAsia="zh-CN"/>
              </w:rPr>
              <w:t>第5章补充技术参数试验验证内容。</w:t>
            </w:r>
          </w:p>
        </w:tc>
      </w:tr>
      <w:tr w14:paraId="2CD9A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2FD7D0D2">
            <w:pPr>
              <w:widowControl/>
              <w:spacing w:line="320" w:lineRule="exact"/>
              <w:jc w:val="center"/>
              <w:rPr>
                <w:rFonts w:hint="default" w:eastAsia="仿宋" w:cs="Times New Roman"/>
                <w:kern w:val="0"/>
                <w:sz w:val="24"/>
                <w:szCs w:val="24"/>
                <w:lang w:val="en-US" w:eastAsia="zh-CN"/>
              </w:rPr>
            </w:pPr>
            <w:r>
              <w:rPr>
                <w:rFonts w:hint="eastAsia" w:eastAsia="仿宋" w:cs="Times New Roman"/>
                <w:kern w:val="0"/>
                <w:sz w:val="24"/>
                <w:szCs w:val="24"/>
                <w:lang w:val="en-US" w:eastAsia="zh-CN"/>
              </w:rPr>
              <w:t>7</w:t>
            </w:r>
          </w:p>
        </w:tc>
        <w:tc>
          <w:tcPr>
            <w:tcW w:w="3451" w:type="dxa"/>
            <w:vAlign w:val="center"/>
          </w:tcPr>
          <w:p w14:paraId="73EF2D4E">
            <w:pPr>
              <w:pStyle w:val="7"/>
              <w:spacing w:line="320" w:lineRule="exact"/>
              <w:rPr>
                <w:rFonts w:hint="default" w:ascii="Times New Roman" w:eastAsia="仿宋" w:cs="Times New Roman"/>
                <w:color w:val="auto"/>
                <w:lang w:val="en-US" w:eastAsia="zh-CN"/>
              </w:rPr>
            </w:pPr>
            <w:r>
              <w:rPr>
                <w:rFonts w:hint="eastAsia" w:ascii="Times New Roman" w:eastAsia="仿宋" w:cs="Times New Roman"/>
                <w:color w:val="auto"/>
                <w:lang w:val="en-US" w:eastAsia="zh-CN"/>
              </w:rPr>
              <w:t>7.3.3 滴灌单元</w:t>
            </w:r>
          </w:p>
        </w:tc>
        <w:tc>
          <w:tcPr>
            <w:tcW w:w="4913" w:type="dxa"/>
            <w:vAlign w:val="center"/>
          </w:tcPr>
          <w:p w14:paraId="35CFC148">
            <w:pPr>
              <w:widowControl/>
              <w:spacing w:line="320" w:lineRule="exact"/>
              <w:rPr>
                <w:rFonts w:hint="default" w:eastAsia="仿宋" w:cs="Times New Roman"/>
                <w:kern w:val="0"/>
                <w:sz w:val="24"/>
                <w:szCs w:val="24"/>
                <w:lang w:val="en-US" w:eastAsia="zh-CN"/>
              </w:rPr>
            </w:pPr>
            <w:r>
              <w:rPr>
                <w:rFonts w:hint="eastAsia" w:eastAsia="仿宋" w:cs="Times New Roman"/>
                <w:kern w:val="0"/>
                <w:sz w:val="24"/>
                <w:szCs w:val="24"/>
                <w:lang w:val="en-US" w:eastAsia="zh-CN"/>
              </w:rPr>
              <w:t>“滴灌单元”建议分为引黄灌区、扬黄灌区、库井灌区，并按照不同作物、水源进行表述。</w:t>
            </w:r>
          </w:p>
        </w:tc>
        <w:tc>
          <w:tcPr>
            <w:tcW w:w="1987" w:type="dxa"/>
            <w:vMerge w:val="continue"/>
            <w:vAlign w:val="center"/>
          </w:tcPr>
          <w:p w14:paraId="287B1BE3">
            <w:pPr>
              <w:spacing w:line="320" w:lineRule="exact"/>
              <w:rPr>
                <w:rFonts w:hint="default" w:ascii="Times New Roman" w:hAnsi="Times New Roman" w:eastAsia="仿宋" w:cs="Times New Roman"/>
                <w:sz w:val="24"/>
                <w:szCs w:val="24"/>
              </w:rPr>
            </w:pPr>
          </w:p>
        </w:tc>
        <w:tc>
          <w:tcPr>
            <w:tcW w:w="3540" w:type="dxa"/>
            <w:vAlign w:val="center"/>
          </w:tcPr>
          <w:p w14:paraId="0927307A">
            <w:pPr>
              <w:spacing w:line="320" w:lineRule="exact"/>
              <w:rPr>
                <w:rFonts w:hint="default" w:eastAsia="仿宋" w:cs="Times New Roman"/>
                <w:b/>
                <w:bCs/>
                <w:sz w:val="24"/>
                <w:szCs w:val="24"/>
                <w:lang w:val="en-US" w:eastAsia="zh-CN"/>
              </w:rPr>
            </w:pPr>
            <w:r>
              <w:rPr>
                <w:rFonts w:hint="eastAsia" w:eastAsia="仿宋" w:cs="Times New Roman"/>
                <w:b/>
                <w:bCs/>
                <w:sz w:val="24"/>
                <w:szCs w:val="24"/>
                <w:lang w:val="en-US" w:eastAsia="zh-CN"/>
              </w:rPr>
              <w:t>部分采纳。</w:t>
            </w:r>
            <w:r>
              <w:rPr>
                <w:rFonts w:hint="eastAsia" w:eastAsia="仿宋" w:cs="Times New Roman"/>
                <w:b w:val="0"/>
                <w:bCs w:val="0"/>
                <w:sz w:val="24"/>
                <w:szCs w:val="24"/>
                <w:lang w:val="en-US" w:eastAsia="zh-CN"/>
              </w:rPr>
              <w:t>不同灌区、不同作物差异较大，对单元划分过细不利于实际操作，故按水源划分调整。</w:t>
            </w:r>
          </w:p>
        </w:tc>
      </w:tr>
      <w:tr w14:paraId="52F8F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6BA0813D">
            <w:pPr>
              <w:widowControl/>
              <w:spacing w:line="320" w:lineRule="exact"/>
              <w:jc w:val="center"/>
              <w:rPr>
                <w:rFonts w:hint="default" w:eastAsia="仿宋" w:cs="Times New Roman"/>
                <w:kern w:val="0"/>
                <w:sz w:val="24"/>
                <w:szCs w:val="24"/>
                <w:lang w:val="en-US" w:eastAsia="zh-CN"/>
              </w:rPr>
            </w:pPr>
            <w:r>
              <w:rPr>
                <w:rFonts w:hint="eastAsia" w:eastAsia="仿宋" w:cs="Times New Roman"/>
                <w:kern w:val="0"/>
                <w:sz w:val="24"/>
                <w:szCs w:val="24"/>
                <w:lang w:val="en-US" w:eastAsia="zh-CN"/>
              </w:rPr>
              <w:t>8</w:t>
            </w:r>
          </w:p>
        </w:tc>
        <w:tc>
          <w:tcPr>
            <w:tcW w:w="3451" w:type="dxa"/>
            <w:vAlign w:val="center"/>
          </w:tcPr>
          <w:p w14:paraId="683267AD">
            <w:pPr>
              <w:pStyle w:val="7"/>
              <w:spacing w:line="320" w:lineRule="exact"/>
              <w:rPr>
                <w:rFonts w:hint="default" w:ascii="Times New Roman" w:eastAsia="仿宋" w:cs="Times New Roman"/>
                <w:color w:val="auto"/>
                <w:lang w:val="en-US" w:eastAsia="zh-CN"/>
              </w:rPr>
            </w:pPr>
            <w:r>
              <w:rPr>
                <w:rFonts w:hint="eastAsia" w:ascii="Times New Roman" w:eastAsia="仿宋" w:cs="Times New Roman"/>
                <w:color w:val="auto"/>
                <w:lang w:val="en-US" w:eastAsia="zh-CN"/>
              </w:rPr>
              <w:t>1 范围</w:t>
            </w:r>
          </w:p>
        </w:tc>
        <w:tc>
          <w:tcPr>
            <w:tcW w:w="4913" w:type="dxa"/>
            <w:vAlign w:val="center"/>
          </w:tcPr>
          <w:p w14:paraId="2BB5B1A6">
            <w:pPr>
              <w:widowControl/>
              <w:spacing w:line="320" w:lineRule="exact"/>
              <w:rPr>
                <w:rFonts w:hint="default" w:eastAsia="仿宋" w:cs="Times New Roman"/>
                <w:kern w:val="0"/>
                <w:sz w:val="24"/>
                <w:szCs w:val="24"/>
                <w:lang w:val="en-US" w:eastAsia="zh-CN"/>
              </w:rPr>
            </w:pPr>
            <w:r>
              <w:rPr>
                <w:rFonts w:hint="eastAsia" w:eastAsia="仿宋" w:cs="Times New Roman"/>
                <w:kern w:val="0"/>
                <w:sz w:val="24"/>
                <w:szCs w:val="24"/>
                <w:lang w:val="en-US" w:eastAsia="zh-CN"/>
              </w:rPr>
              <w:t>表述“本标准”修改为“本文件”。</w:t>
            </w:r>
          </w:p>
        </w:tc>
        <w:tc>
          <w:tcPr>
            <w:tcW w:w="1987" w:type="dxa"/>
            <w:vMerge w:val="restart"/>
            <w:vAlign w:val="center"/>
          </w:tcPr>
          <w:p w14:paraId="328D8E53">
            <w:pPr>
              <w:spacing w:line="320" w:lineRule="exact"/>
              <w:jc w:val="center"/>
              <w:rPr>
                <w:rFonts w:hint="eastAsia" w:eastAsia="仿宋" w:cs="Times New Roman"/>
                <w:sz w:val="24"/>
                <w:szCs w:val="24"/>
                <w:lang w:val="en-US" w:eastAsia="zh-CN"/>
              </w:rPr>
            </w:pPr>
            <w:r>
              <w:rPr>
                <w:rFonts w:hint="eastAsia" w:eastAsia="仿宋" w:cs="Times New Roman"/>
                <w:sz w:val="24"/>
                <w:szCs w:val="24"/>
                <w:lang w:val="en-US" w:eastAsia="zh-CN"/>
              </w:rPr>
              <w:t>宁夏农业勘查</w:t>
            </w:r>
          </w:p>
          <w:p w14:paraId="5905F627">
            <w:pPr>
              <w:spacing w:line="320" w:lineRule="exact"/>
              <w:jc w:val="center"/>
              <w:rPr>
                <w:rFonts w:hint="eastAsia" w:eastAsia="仿宋" w:cs="Times New Roman"/>
                <w:sz w:val="24"/>
                <w:szCs w:val="24"/>
                <w:lang w:val="en-US" w:eastAsia="zh-CN"/>
              </w:rPr>
            </w:pPr>
            <w:r>
              <w:rPr>
                <w:rFonts w:hint="eastAsia" w:eastAsia="仿宋" w:cs="Times New Roman"/>
                <w:sz w:val="24"/>
                <w:szCs w:val="24"/>
                <w:lang w:val="en-US" w:eastAsia="zh-CN"/>
              </w:rPr>
              <w:t>设计院</w:t>
            </w:r>
          </w:p>
          <w:p w14:paraId="5786985D">
            <w:pPr>
              <w:spacing w:line="320" w:lineRule="exact"/>
              <w:jc w:val="center"/>
              <w:rPr>
                <w:rFonts w:hint="default" w:ascii="Times New Roman" w:hAnsi="Times New Roman" w:eastAsia="仿宋" w:cs="Times New Roman"/>
                <w:sz w:val="24"/>
                <w:szCs w:val="24"/>
                <w:lang w:val="en-US" w:eastAsia="zh-CN"/>
              </w:rPr>
            </w:pPr>
            <w:r>
              <w:rPr>
                <w:rFonts w:hint="eastAsia" w:eastAsia="仿宋" w:cs="Times New Roman"/>
                <w:sz w:val="24"/>
                <w:szCs w:val="24"/>
                <w:lang w:val="en-US" w:eastAsia="zh-CN"/>
              </w:rPr>
              <w:t>魏固宁</w:t>
            </w:r>
          </w:p>
        </w:tc>
        <w:tc>
          <w:tcPr>
            <w:tcW w:w="3540" w:type="dxa"/>
            <w:vAlign w:val="center"/>
          </w:tcPr>
          <w:p w14:paraId="5A462285">
            <w:pPr>
              <w:spacing w:line="320" w:lineRule="exact"/>
              <w:rPr>
                <w:rFonts w:hint="default" w:eastAsia="仿宋" w:cs="Times New Roman"/>
                <w:b/>
                <w:bCs/>
                <w:sz w:val="24"/>
                <w:szCs w:val="24"/>
                <w:lang w:val="en-US" w:eastAsia="zh-CN"/>
              </w:rPr>
            </w:pPr>
            <w:r>
              <w:rPr>
                <w:rFonts w:hint="eastAsia" w:eastAsia="仿宋" w:cs="Times New Roman"/>
                <w:b/>
                <w:bCs/>
                <w:sz w:val="24"/>
                <w:szCs w:val="24"/>
                <w:lang w:val="en-US" w:eastAsia="zh-CN"/>
              </w:rPr>
              <w:t>采纳。</w:t>
            </w:r>
            <w:r>
              <w:rPr>
                <w:rFonts w:hint="eastAsia" w:eastAsia="仿宋" w:cs="Times New Roman"/>
                <w:b w:val="0"/>
                <w:bCs w:val="0"/>
                <w:sz w:val="24"/>
                <w:szCs w:val="24"/>
                <w:lang w:val="en-US" w:eastAsia="zh-CN"/>
              </w:rPr>
              <w:t>已修改文中相关表述。</w:t>
            </w:r>
          </w:p>
        </w:tc>
      </w:tr>
      <w:tr w14:paraId="1725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534" w:type="dxa"/>
            <w:vAlign w:val="center"/>
          </w:tcPr>
          <w:p w14:paraId="40330ABF">
            <w:pPr>
              <w:widowControl/>
              <w:spacing w:line="320" w:lineRule="exact"/>
              <w:jc w:val="center"/>
              <w:rPr>
                <w:rFonts w:hint="default" w:eastAsia="仿宋" w:cs="Times New Roman"/>
                <w:kern w:val="0"/>
                <w:sz w:val="24"/>
                <w:szCs w:val="24"/>
                <w:lang w:val="en-US" w:eastAsia="zh-CN"/>
              </w:rPr>
            </w:pPr>
            <w:r>
              <w:rPr>
                <w:rFonts w:hint="eastAsia" w:eastAsia="仿宋" w:cs="Times New Roman"/>
                <w:kern w:val="0"/>
                <w:sz w:val="24"/>
                <w:szCs w:val="24"/>
                <w:lang w:val="en-US" w:eastAsia="zh-CN"/>
              </w:rPr>
              <w:t>9</w:t>
            </w:r>
          </w:p>
        </w:tc>
        <w:tc>
          <w:tcPr>
            <w:tcW w:w="3451" w:type="dxa"/>
            <w:vAlign w:val="center"/>
          </w:tcPr>
          <w:p w14:paraId="489C94E5">
            <w:pPr>
              <w:pStyle w:val="7"/>
              <w:spacing w:line="320" w:lineRule="exact"/>
              <w:rPr>
                <w:rFonts w:hint="default" w:ascii="Times New Roman" w:eastAsia="仿宋" w:cs="Times New Roman"/>
                <w:color w:val="auto"/>
                <w:lang w:val="en-US" w:eastAsia="zh-CN"/>
              </w:rPr>
            </w:pPr>
            <w:r>
              <w:rPr>
                <w:rFonts w:hint="eastAsia" w:ascii="Times New Roman" w:eastAsia="仿宋" w:cs="Times New Roman"/>
                <w:color w:val="auto"/>
                <w:lang w:val="en-US" w:eastAsia="zh-CN"/>
              </w:rPr>
              <w:t>5 主要资料要求</w:t>
            </w:r>
          </w:p>
        </w:tc>
        <w:tc>
          <w:tcPr>
            <w:tcW w:w="4913" w:type="dxa"/>
            <w:vAlign w:val="center"/>
          </w:tcPr>
          <w:p w14:paraId="3308E4C3">
            <w:pPr>
              <w:widowControl/>
              <w:spacing w:line="320" w:lineRule="exact"/>
              <w:rPr>
                <w:rFonts w:hint="default" w:eastAsia="仿宋" w:cs="Times New Roman"/>
                <w:kern w:val="0"/>
                <w:sz w:val="24"/>
                <w:szCs w:val="24"/>
                <w:lang w:val="en-US" w:eastAsia="zh-CN"/>
              </w:rPr>
            </w:pPr>
            <w:r>
              <w:rPr>
                <w:rFonts w:hint="eastAsia" w:eastAsia="仿宋" w:cs="Times New Roman"/>
                <w:kern w:val="0"/>
                <w:sz w:val="24"/>
                <w:szCs w:val="24"/>
                <w:lang w:val="en-US" w:eastAsia="zh-CN"/>
              </w:rPr>
              <w:t>建议“主要资料要求”修改为“主要资料收集与整理”。</w:t>
            </w:r>
          </w:p>
        </w:tc>
        <w:tc>
          <w:tcPr>
            <w:tcW w:w="1987" w:type="dxa"/>
            <w:vMerge w:val="continue"/>
            <w:vAlign w:val="center"/>
          </w:tcPr>
          <w:p w14:paraId="71EB87A0">
            <w:pPr>
              <w:spacing w:line="320" w:lineRule="exact"/>
              <w:rPr>
                <w:rFonts w:hint="default" w:ascii="Times New Roman" w:hAnsi="Times New Roman" w:eastAsia="仿宋" w:cs="Times New Roman"/>
                <w:sz w:val="24"/>
                <w:szCs w:val="24"/>
              </w:rPr>
            </w:pPr>
          </w:p>
        </w:tc>
        <w:tc>
          <w:tcPr>
            <w:tcW w:w="3540" w:type="dxa"/>
            <w:vAlign w:val="center"/>
          </w:tcPr>
          <w:p w14:paraId="07C0BE9B">
            <w:pPr>
              <w:spacing w:line="320" w:lineRule="exact"/>
              <w:rPr>
                <w:rFonts w:hint="default" w:eastAsia="仿宋" w:cs="Times New Roman"/>
                <w:b/>
                <w:bCs/>
                <w:sz w:val="24"/>
                <w:szCs w:val="24"/>
                <w:lang w:val="en-US" w:eastAsia="zh-CN"/>
              </w:rPr>
            </w:pPr>
            <w:r>
              <w:rPr>
                <w:rFonts w:hint="eastAsia" w:eastAsia="仿宋" w:cs="Times New Roman"/>
                <w:b/>
                <w:bCs/>
                <w:sz w:val="24"/>
                <w:szCs w:val="24"/>
                <w:lang w:val="en-US" w:eastAsia="zh-CN"/>
              </w:rPr>
              <w:t>不采纳。</w:t>
            </w:r>
            <w:r>
              <w:rPr>
                <w:rFonts w:hint="eastAsia" w:eastAsia="仿宋" w:cs="Times New Roman"/>
                <w:b w:val="0"/>
                <w:bCs w:val="0"/>
                <w:sz w:val="24"/>
                <w:szCs w:val="24"/>
                <w:lang w:val="en-US" w:eastAsia="zh-CN"/>
              </w:rPr>
              <w:t>本章节内容旨为明确列出规划设计所依据的每类资料的具体项目、内容和精度标准，且</w:t>
            </w:r>
            <w:r>
              <w:rPr>
                <w:rFonts w:hint="default" w:eastAsia="仿宋" w:cs="Times New Roman"/>
                <w:b w:val="0"/>
                <w:bCs w:val="0"/>
                <w:sz w:val="24"/>
                <w:szCs w:val="24"/>
                <w:lang w:val="en-US" w:eastAsia="zh-CN"/>
              </w:rPr>
              <w:t>为保持与《微灌工程技术规范》（GB/T 50485）等国家标准在体例和用语上的一致性，并确保地方</w:t>
            </w:r>
            <w:r>
              <w:rPr>
                <w:rFonts w:hint="eastAsia" w:eastAsia="仿宋" w:cs="Times New Roman"/>
                <w:b w:val="0"/>
                <w:bCs w:val="0"/>
                <w:sz w:val="24"/>
                <w:szCs w:val="24"/>
                <w:lang w:val="en-US" w:eastAsia="zh-CN"/>
              </w:rPr>
              <w:t>标准</w:t>
            </w:r>
            <w:r>
              <w:rPr>
                <w:rFonts w:hint="default" w:eastAsia="仿宋" w:cs="Times New Roman"/>
                <w:b w:val="0"/>
                <w:bCs w:val="0"/>
                <w:sz w:val="24"/>
                <w:szCs w:val="24"/>
                <w:lang w:val="en-US" w:eastAsia="zh-CN"/>
              </w:rPr>
              <w:t>具备应有的技术权威性和约束力，</w:t>
            </w:r>
            <w:r>
              <w:rPr>
                <w:rFonts w:hint="eastAsia" w:eastAsia="仿宋" w:cs="Times New Roman"/>
                <w:b w:val="0"/>
                <w:bCs w:val="0"/>
                <w:sz w:val="24"/>
                <w:szCs w:val="24"/>
                <w:lang w:val="en-US" w:eastAsia="zh-CN"/>
              </w:rPr>
              <w:t>保留原表述。</w:t>
            </w:r>
          </w:p>
        </w:tc>
      </w:tr>
      <w:tr w14:paraId="2108E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0DD268EF">
            <w:pPr>
              <w:widowControl/>
              <w:spacing w:line="320" w:lineRule="exact"/>
              <w:jc w:val="center"/>
              <w:rPr>
                <w:rFonts w:hint="default" w:eastAsia="仿宋" w:cs="Times New Roman"/>
                <w:kern w:val="0"/>
                <w:sz w:val="24"/>
                <w:szCs w:val="24"/>
                <w:lang w:val="en-US" w:eastAsia="zh-CN"/>
              </w:rPr>
            </w:pPr>
            <w:r>
              <w:rPr>
                <w:rFonts w:hint="eastAsia" w:eastAsia="仿宋" w:cs="Times New Roman"/>
                <w:kern w:val="0"/>
                <w:sz w:val="24"/>
                <w:szCs w:val="24"/>
                <w:lang w:val="en-US" w:eastAsia="zh-CN"/>
              </w:rPr>
              <w:t>10</w:t>
            </w:r>
          </w:p>
        </w:tc>
        <w:tc>
          <w:tcPr>
            <w:tcW w:w="3451" w:type="dxa"/>
            <w:vAlign w:val="center"/>
          </w:tcPr>
          <w:p w14:paraId="5D025E34">
            <w:pPr>
              <w:pStyle w:val="7"/>
              <w:spacing w:line="320" w:lineRule="exact"/>
              <w:rPr>
                <w:rFonts w:hint="default" w:ascii="Times New Roman" w:eastAsia="仿宋" w:cs="Times New Roman"/>
                <w:color w:val="auto"/>
                <w:lang w:val="en-US" w:eastAsia="zh-CN"/>
              </w:rPr>
            </w:pPr>
            <w:r>
              <w:rPr>
                <w:rFonts w:hint="eastAsia" w:ascii="Times New Roman" w:eastAsia="仿宋" w:cs="Times New Roman"/>
                <w:color w:val="auto"/>
                <w:lang w:val="en-US" w:eastAsia="zh-CN"/>
              </w:rPr>
              <w:t>5 主要资料要求</w:t>
            </w:r>
          </w:p>
        </w:tc>
        <w:tc>
          <w:tcPr>
            <w:tcW w:w="4913" w:type="dxa"/>
            <w:vAlign w:val="center"/>
          </w:tcPr>
          <w:p w14:paraId="537BDCA6">
            <w:pPr>
              <w:widowControl/>
              <w:spacing w:line="320" w:lineRule="exact"/>
              <w:rPr>
                <w:rFonts w:hint="default" w:eastAsia="仿宋" w:cs="Times New Roman"/>
                <w:kern w:val="0"/>
                <w:sz w:val="24"/>
                <w:szCs w:val="24"/>
                <w:lang w:val="en-US" w:eastAsia="zh-CN"/>
              </w:rPr>
            </w:pPr>
            <w:r>
              <w:rPr>
                <w:rFonts w:hint="eastAsia" w:eastAsia="仿宋" w:cs="Times New Roman"/>
                <w:kern w:val="0"/>
                <w:sz w:val="24"/>
                <w:szCs w:val="24"/>
                <w:lang w:val="en-US" w:eastAsia="zh-CN"/>
              </w:rPr>
              <w:t>建议将5.1—5.8归类整合。</w:t>
            </w:r>
          </w:p>
        </w:tc>
        <w:tc>
          <w:tcPr>
            <w:tcW w:w="1987" w:type="dxa"/>
            <w:vMerge w:val="continue"/>
            <w:vAlign w:val="center"/>
          </w:tcPr>
          <w:p w14:paraId="78197273">
            <w:pPr>
              <w:spacing w:line="320" w:lineRule="exact"/>
              <w:rPr>
                <w:rFonts w:hint="default" w:ascii="Times New Roman" w:hAnsi="Times New Roman" w:eastAsia="仿宋" w:cs="Times New Roman"/>
                <w:sz w:val="24"/>
                <w:szCs w:val="24"/>
              </w:rPr>
            </w:pPr>
          </w:p>
        </w:tc>
        <w:tc>
          <w:tcPr>
            <w:tcW w:w="3540" w:type="dxa"/>
            <w:vAlign w:val="center"/>
          </w:tcPr>
          <w:p w14:paraId="35E7C7AB">
            <w:pPr>
              <w:spacing w:line="320" w:lineRule="exact"/>
              <w:rPr>
                <w:rFonts w:hint="default" w:eastAsia="仿宋" w:cs="Times New Roman"/>
                <w:b/>
                <w:bCs/>
                <w:sz w:val="24"/>
                <w:szCs w:val="24"/>
                <w:lang w:val="en-US" w:eastAsia="zh-CN"/>
              </w:rPr>
            </w:pPr>
            <w:r>
              <w:rPr>
                <w:rFonts w:hint="eastAsia" w:eastAsia="仿宋" w:cs="Times New Roman"/>
                <w:b/>
                <w:bCs/>
                <w:sz w:val="24"/>
                <w:szCs w:val="24"/>
                <w:lang w:val="en-US" w:eastAsia="zh-CN"/>
              </w:rPr>
              <w:t>部分采纳。</w:t>
            </w:r>
            <w:r>
              <w:rPr>
                <w:rFonts w:hint="eastAsia" w:eastAsia="仿宋" w:cs="Times New Roman"/>
                <w:b w:val="0"/>
                <w:bCs w:val="0"/>
                <w:sz w:val="24"/>
                <w:szCs w:val="24"/>
                <w:lang w:val="en-US" w:eastAsia="zh-CN"/>
              </w:rPr>
              <w:t>5.1-5.8各项内容相对独立，已对部分重复内容优化整合。</w:t>
            </w:r>
          </w:p>
        </w:tc>
      </w:tr>
      <w:tr w14:paraId="35B55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0B2E4C7A">
            <w:pPr>
              <w:widowControl/>
              <w:spacing w:line="320" w:lineRule="exact"/>
              <w:jc w:val="center"/>
              <w:rPr>
                <w:rFonts w:hint="default" w:eastAsia="仿宋" w:cs="Times New Roman"/>
                <w:kern w:val="0"/>
                <w:sz w:val="24"/>
                <w:szCs w:val="24"/>
                <w:lang w:val="en-US" w:eastAsia="zh-CN"/>
              </w:rPr>
            </w:pPr>
            <w:r>
              <w:rPr>
                <w:rFonts w:hint="eastAsia" w:eastAsia="仿宋" w:cs="Times New Roman"/>
                <w:kern w:val="0"/>
                <w:sz w:val="24"/>
                <w:szCs w:val="24"/>
                <w:lang w:val="en-US" w:eastAsia="zh-CN"/>
              </w:rPr>
              <w:t>11</w:t>
            </w:r>
          </w:p>
        </w:tc>
        <w:tc>
          <w:tcPr>
            <w:tcW w:w="3451" w:type="dxa"/>
            <w:vAlign w:val="center"/>
          </w:tcPr>
          <w:p w14:paraId="547CDA5A">
            <w:pPr>
              <w:pStyle w:val="7"/>
              <w:spacing w:line="320" w:lineRule="exact"/>
              <w:rPr>
                <w:rFonts w:hint="default" w:ascii="Times New Roman" w:eastAsia="仿宋" w:cs="Times New Roman"/>
                <w:color w:val="auto"/>
                <w:lang w:val="en-US" w:eastAsia="zh-CN"/>
              </w:rPr>
            </w:pPr>
            <w:r>
              <w:rPr>
                <w:rFonts w:hint="eastAsia" w:ascii="Times New Roman" w:eastAsia="仿宋" w:cs="Times New Roman"/>
                <w:color w:val="auto"/>
                <w:lang w:val="en-US" w:eastAsia="zh-CN"/>
              </w:rPr>
              <w:t>6 主要设计参数</w:t>
            </w:r>
          </w:p>
        </w:tc>
        <w:tc>
          <w:tcPr>
            <w:tcW w:w="4913" w:type="dxa"/>
            <w:vAlign w:val="center"/>
          </w:tcPr>
          <w:p w14:paraId="7C4B4D48">
            <w:pPr>
              <w:widowControl/>
              <w:spacing w:line="320" w:lineRule="exact"/>
              <w:rPr>
                <w:rFonts w:hint="default" w:eastAsia="仿宋" w:cs="Times New Roman"/>
                <w:kern w:val="0"/>
                <w:sz w:val="24"/>
                <w:szCs w:val="24"/>
                <w:lang w:val="en-US" w:eastAsia="zh-CN"/>
              </w:rPr>
            </w:pPr>
            <w:r>
              <w:rPr>
                <w:rFonts w:hint="eastAsia" w:eastAsia="仿宋" w:cs="Times New Roman"/>
                <w:kern w:val="0"/>
                <w:sz w:val="24"/>
                <w:szCs w:val="24"/>
                <w:lang w:val="en-US" w:eastAsia="zh-CN"/>
              </w:rPr>
              <w:t>建议合并表3、表4。</w:t>
            </w:r>
          </w:p>
        </w:tc>
        <w:tc>
          <w:tcPr>
            <w:tcW w:w="1987" w:type="dxa"/>
            <w:vMerge w:val="continue"/>
            <w:vAlign w:val="center"/>
          </w:tcPr>
          <w:p w14:paraId="5FEF2712">
            <w:pPr>
              <w:spacing w:line="320" w:lineRule="exact"/>
              <w:rPr>
                <w:rFonts w:hint="default" w:ascii="Times New Roman" w:hAnsi="Times New Roman" w:eastAsia="仿宋" w:cs="Times New Roman"/>
                <w:sz w:val="24"/>
                <w:szCs w:val="24"/>
              </w:rPr>
            </w:pPr>
          </w:p>
        </w:tc>
        <w:tc>
          <w:tcPr>
            <w:tcW w:w="3540" w:type="dxa"/>
            <w:vAlign w:val="center"/>
          </w:tcPr>
          <w:p w14:paraId="4C248565">
            <w:pPr>
              <w:spacing w:line="320" w:lineRule="exact"/>
              <w:rPr>
                <w:rFonts w:hint="default" w:eastAsia="仿宋" w:cs="Times New Roman"/>
                <w:b/>
                <w:bCs/>
                <w:sz w:val="24"/>
                <w:szCs w:val="24"/>
                <w:lang w:val="en-US" w:eastAsia="zh-CN"/>
              </w:rPr>
            </w:pPr>
            <w:r>
              <w:rPr>
                <w:rFonts w:hint="eastAsia" w:eastAsia="仿宋" w:cs="Times New Roman"/>
                <w:b/>
                <w:bCs/>
                <w:sz w:val="24"/>
                <w:szCs w:val="24"/>
                <w:lang w:val="en-US" w:eastAsia="zh-CN"/>
              </w:rPr>
              <w:t>采纳。</w:t>
            </w:r>
            <w:r>
              <w:rPr>
                <w:rFonts w:hint="eastAsia" w:eastAsia="仿宋" w:cs="Times New Roman"/>
                <w:b w:val="0"/>
                <w:bCs w:val="0"/>
                <w:sz w:val="24"/>
                <w:szCs w:val="24"/>
                <w:lang w:val="en-US" w:eastAsia="zh-CN"/>
              </w:rPr>
              <w:t>已合并表3表4。</w:t>
            </w:r>
          </w:p>
        </w:tc>
      </w:tr>
      <w:tr w14:paraId="48B09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28B3DA35">
            <w:pPr>
              <w:widowControl/>
              <w:spacing w:line="320" w:lineRule="exact"/>
              <w:jc w:val="center"/>
              <w:rPr>
                <w:rFonts w:hint="default" w:eastAsia="仿宋" w:cs="Times New Roman"/>
                <w:kern w:val="0"/>
                <w:sz w:val="24"/>
                <w:szCs w:val="24"/>
                <w:lang w:val="en-US" w:eastAsia="zh-CN"/>
              </w:rPr>
            </w:pPr>
            <w:r>
              <w:rPr>
                <w:rFonts w:hint="eastAsia" w:eastAsia="仿宋" w:cs="Times New Roman"/>
                <w:kern w:val="0"/>
                <w:sz w:val="24"/>
                <w:szCs w:val="24"/>
                <w:lang w:val="en-US" w:eastAsia="zh-CN"/>
              </w:rPr>
              <w:t>12</w:t>
            </w:r>
          </w:p>
        </w:tc>
        <w:tc>
          <w:tcPr>
            <w:tcW w:w="3451" w:type="dxa"/>
            <w:vAlign w:val="center"/>
          </w:tcPr>
          <w:p w14:paraId="3B29C721">
            <w:pPr>
              <w:pStyle w:val="7"/>
              <w:spacing w:line="320" w:lineRule="exact"/>
              <w:rPr>
                <w:rFonts w:hint="default" w:ascii="Times New Roman" w:eastAsia="仿宋" w:cs="Times New Roman"/>
                <w:color w:val="auto"/>
                <w:lang w:val="en-US" w:eastAsia="zh-CN"/>
              </w:rPr>
            </w:pPr>
            <w:r>
              <w:rPr>
                <w:rFonts w:hint="eastAsia" w:ascii="Times New Roman" w:eastAsia="仿宋" w:cs="Times New Roman"/>
                <w:color w:val="auto"/>
                <w:lang w:val="en-US" w:eastAsia="zh-CN"/>
              </w:rPr>
              <w:t xml:space="preserve">11.1.3 </w:t>
            </w:r>
          </w:p>
        </w:tc>
        <w:tc>
          <w:tcPr>
            <w:tcW w:w="4913" w:type="dxa"/>
            <w:vAlign w:val="center"/>
          </w:tcPr>
          <w:p w14:paraId="3B95987A">
            <w:pPr>
              <w:widowControl/>
              <w:spacing w:line="320" w:lineRule="exact"/>
              <w:rPr>
                <w:rFonts w:hint="default" w:eastAsia="仿宋" w:cs="Times New Roman"/>
                <w:kern w:val="0"/>
                <w:sz w:val="24"/>
                <w:szCs w:val="24"/>
                <w:lang w:val="en-US" w:eastAsia="zh-CN"/>
              </w:rPr>
            </w:pPr>
            <w:r>
              <w:rPr>
                <w:rFonts w:hint="eastAsia" w:eastAsia="仿宋" w:cs="Times New Roman"/>
                <w:kern w:val="0"/>
                <w:sz w:val="24"/>
                <w:szCs w:val="24"/>
                <w:lang w:val="en-US" w:eastAsia="zh-CN"/>
              </w:rPr>
              <w:t>建议细化表8滴灌工程项目划分表</w:t>
            </w:r>
          </w:p>
        </w:tc>
        <w:tc>
          <w:tcPr>
            <w:tcW w:w="1987" w:type="dxa"/>
            <w:vMerge w:val="continue"/>
            <w:vAlign w:val="center"/>
          </w:tcPr>
          <w:p w14:paraId="728B4628">
            <w:pPr>
              <w:spacing w:line="320" w:lineRule="exact"/>
              <w:rPr>
                <w:rFonts w:hint="default" w:ascii="Times New Roman" w:hAnsi="Times New Roman" w:eastAsia="仿宋" w:cs="Times New Roman"/>
                <w:sz w:val="24"/>
                <w:szCs w:val="24"/>
              </w:rPr>
            </w:pPr>
          </w:p>
        </w:tc>
        <w:tc>
          <w:tcPr>
            <w:tcW w:w="3540" w:type="dxa"/>
            <w:vAlign w:val="center"/>
          </w:tcPr>
          <w:p w14:paraId="2FE27799">
            <w:pPr>
              <w:spacing w:line="320" w:lineRule="exact"/>
              <w:rPr>
                <w:rFonts w:hint="default" w:eastAsia="仿宋" w:cs="Times New Roman"/>
                <w:b/>
                <w:bCs/>
                <w:sz w:val="24"/>
                <w:szCs w:val="24"/>
                <w:lang w:val="en-US" w:eastAsia="zh-CN"/>
              </w:rPr>
            </w:pPr>
            <w:r>
              <w:rPr>
                <w:rFonts w:hint="eastAsia" w:eastAsia="仿宋" w:cs="Times New Roman"/>
                <w:b/>
                <w:bCs/>
                <w:sz w:val="24"/>
                <w:szCs w:val="24"/>
                <w:lang w:val="en-US" w:eastAsia="zh-CN"/>
              </w:rPr>
              <w:t>部分采纳。</w:t>
            </w:r>
            <w:r>
              <w:rPr>
                <w:rFonts w:hint="eastAsia" w:eastAsia="仿宋" w:cs="Times New Roman"/>
                <w:b w:val="0"/>
                <w:bCs w:val="0"/>
                <w:sz w:val="24"/>
                <w:szCs w:val="24"/>
                <w:lang w:val="en-US" w:eastAsia="zh-CN"/>
              </w:rPr>
              <w:t>已删除表8内容。</w:t>
            </w:r>
          </w:p>
        </w:tc>
      </w:tr>
      <w:tr w14:paraId="40948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7AC2542D">
            <w:pPr>
              <w:widowControl/>
              <w:spacing w:line="320" w:lineRule="exact"/>
              <w:jc w:val="center"/>
              <w:rPr>
                <w:rFonts w:hint="default" w:eastAsia="仿宋" w:cs="Times New Roman"/>
                <w:kern w:val="0"/>
                <w:sz w:val="24"/>
                <w:szCs w:val="24"/>
                <w:lang w:val="en-US" w:eastAsia="zh-CN"/>
              </w:rPr>
            </w:pPr>
            <w:r>
              <w:rPr>
                <w:rFonts w:hint="eastAsia" w:eastAsia="仿宋" w:cs="Times New Roman"/>
                <w:kern w:val="0"/>
                <w:sz w:val="24"/>
                <w:szCs w:val="24"/>
                <w:lang w:val="en-US" w:eastAsia="zh-CN"/>
              </w:rPr>
              <w:t>13</w:t>
            </w:r>
          </w:p>
        </w:tc>
        <w:tc>
          <w:tcPr>
            <w:tcW w:w="3451" w:type="dxa"/>
            <w:vAlign w:val="center"/>
          </w:tcPr>
          <w:p w14:paraId="4D600E41">
            <w:pPr>
              <w:pStyle w:val="7"/>
              <w:spacing w:line="320" w:lineRule="exact"/>
              <w:rPr>
                <w:rFonts w:hint="default" w:ascii="Times New Roman" w:eastAsia="仿宋" w:cs="Times New Roman"/>
                <w:color w:val="auto"/>
                <w:lang w:val="en-US" w:eastAsia="zh-CN"/>
              </w:rPr>
            </w:pPr>
            <w:r>
              <w:rPr>
                <w:rFonts w:hint="eastAsia" w:ascii="Times New Roman" w:eastAsia="仿宋" w:cs="Times New Roman"/>
                <w:color w:val="auto"/>
                <w:lang w:val="en-US" w:eastAsia="zh-CN"/>
              </w:rPr>
              <w:t>新增内容</w:t>
            </w:r>
          </w:p>
        </w:tc>
        <w:tc>
          <w:tcPr>
            <w:tcW w:w="4913" w:type="dxa"/>
            <w:vAlign w:val="center"/>
          </w:tcPr>
          <w:p w14:paraId="716DBFCE">
            <w:pPr>
              <w:widowControl/>
              <w:spacing w:line="320" w:lineRule="exact"/>
              <w:rPr>
                <w:rFonts w:hint="default" w:eastAsia="仿宋" w:cs="Times New Roman"/>
                <w:kern w:val="0"/>
                <w:sz w:val="24"/>
                <w:szCs w:val="24"/>
                <w:lang w:val="en-US" w:eastAsia="zh-CN"/>
              </w:rPr>
            </w:pPr>
            <w:r>
              <w:rPr>
                <w:rFonts w:hint="eastAsia" w:eastAsia="仿宋" w:cs="Times New Roman"/>
                <w:kern w:val="0"/>
                <w:sz w:val="24"/>
                <w:szCs w:val="24"/>
                <w:lang w:val="en-US" w:eastAsia="zh-CN"/>
              </w:rPr>
              <w:t>建议增加“场地安全”、“归档情况”章节</w:t>
            </w:r>
          </w:p>
        </w:tc>
        <w:tc>
          <w:tcPr>
            <w:tcW w:w="1987" w:type="dxa"/>
            <w:vMerge w:val="continue"/>
            <w:vAlign w:val="center"/>
          </w:tcPr>
          <w:p w14:paraId="173F65B9">
            <w:pPr>
              <w:spacing w:line="320" w:lineRule="exact"/>
              <w:rPr>
                <w:rFonts w:hint="default" w:ascii="Times New Roman" w:hAnsi="Times New Roman" w:eastAsia="仿宋" w:cs="Times New Roman"/>
                <w:sz w:val="24"/>
                <w:szCs w:val="24"/>
              </w:rPr>
            </w:pPr>
          </w:p>
        </w:tc>
        <w:tc>
          <w:tcPr>
            <w:tcW w:w="3540" w:type="dxa"/>
            <w:vAlign w:val="center"/>
          </w:tcPr>
          <w:p w14:paraId="4C134C9D">
            <w:pPr>
              <w:spacing w:line="320" w:lineRule="exact"/>
              <w:rPr>
                <w:rFonts w:hint="default" w:eastAsia="仿宋" w:cs="Times New Roman"/>
                <w:b/>
                <w:bCs/>
                <w:sz w:val="24"/>
                <w:szCs w:val="24"/>
                <w:lang w:val="en-US" w:eastAsia="zh-CN"/>
              </w:rPr>
            </w:pPr>
            <w:r>
              <w:rPr>
                <w:rFonts w:hint="eastAsia" w:eastAsia="仿宋" w:cs="Times New Roman"/>
                <w:b/>
                <w:bCs/>
                <w:sz w:val="24"/>
                <w:szCs w:val="24"/>
                <w:lang w:val="en-US" w:eastAsia="zh-CN"/>
              </w:rPr>
              <w:t>采纳。</w:t>
            </w:r>
            <w:r>
              <w:rPr>
                <w:rFonts w:hint="eastAsia" w:eastAsia="仿宋" w:cs="Times New Roman"/>
                <w:b w:val="0"/>
                <w:bCs w:val="0"/>
                <w:sz w:val="24"/>
                <w:szCs w:val="24"/>
                <w:lang w:val="en-US" w:eastAsia="zh-CN"/>
              </w:rPr>
              <w:t>已新增11 运行管理相关内容。</w:t>
            </w:r>
          </w:p>
        </w:tc>
      </w:tr>
    </w:tbl>
    <w:p w14:paraId="579E7C7D">
      <w:pPr>
        <w:rPr>
          <w:rFonts w:ascii="仿宋" w:hAnsi="仿宋" w:eastAsia="仿宋"/>
          <w:sz w:val="11"/>
          <w:szCs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69048D0-3FA3-4E5A-9631-9B40ADF84B0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decorative"/>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embedRegular r:id="rId2" w:fontKey="{BF2D29BC-3891-492A-AF74-020C6A84A849}"/>
  </w:font>
  <w:font w:name="仿宋">
    <w:panose1 w:val="02010609060101010101"/>
    <w:charset w:val="86"/>
    <w:family w:val="modern"/>
    <w:pitch w:val="default"/>
    <w:sig w:usb0="800002BF" w:usb1="38CF7CFA" w:usb2="00000016" w:usb3="00000000" w:csb0="00040001" w:csb1="00000000"/>
    <w:embedRegular r:id="rId3" w:fontKey="{94B60C8C-916B-4E3A-AB8B-5DF9F3C41009}"/>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1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9"/>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8"/>
      <w:suff w:val="nothing"/>
      <w:lvlText w:val="%1.%2.%3　"/>
      <w:lvlJc w:val="left"/>
      <w:pPr>
        <w:ind w:left="426" w:firstLine="0"/>
      </w:pPr>
      <w:rPr>
        <w:rFonts w:hint="eastAsia" w:ascii="黑体" w:hAnsi="Times New Roman" w:eastAsia="黑体"/>
        <w:b w:val="0"/>
        <w:i w:val="0"/>
        <w:sz w:val="21"/>
      </w:rPr>
    </w:lvl>
    <w:lvl w:ilvl="3" w:tentative="0">
      <w:start w:val="1"/>
      <w:numFmt w:val="decimal"/>
      <w:pStyle w:val="16"/>
      <w:suff w:val="nothing"/>
      <w:lvlText w:val="%1.%2.%3.%4　"/>
      <w:lvlJc w:val="left"/>
      <w:pPr>
        <w:ind w:left="-105" w:firstLine="0"/>
      </w:pPr>
      <w:rPr>
        <w:rFonts w:hint="eastAsia" w:ascii="黑体" w:hAnsi="Times New Roman" w:eastAsia="黑体"/>
        <w:b w:val="0"/>
        <w:i w:val="0"/>
        <w:sz w:val="21"/>
      </w:rPr>
    </w:lvl>
    <w:lvl w:ilvl="4" w:tentative="0">
      <w:start w:val="1"/>
      <w:numFmt w:val="decimal"/>
      <w:suff w:val="nothing"/>
      <w:lvlText w:val="%1.%2.%3.%4.%5　"/>
      <w:lvlJc w:val="left"/>
      <w:pPr>
        <w:ind w:left="-945" w:firstLine="0"/>
      </w:pPr>
      <w:rPr>
        <w:rFonts w:hint="eastAsia" w:ascii="黑体" w:hAnsi="Times New Roman" w:eastAsia="黑体"/>
        <w:b w:val="0"/>
        <w:i w:val="0"/>
        <w:sz w:val="21"/>
      </w:rPr>
    </w:lvl>
    <w:lvl w:ilvl="5" w:tentative="0">
      <w:start w:val="1"/>
      <w:numFmt w:val="decimal"/>
      <w:suff w:val="nothing"/>
      <w:lvlText w:val="%1.%2.%3.%4.%5.%6　"/>
      <w:lvlJc w:val="left"/>
      <w:pPr>
        <w:ind w:left="-945" w:firstLine="0"/>
      </w:pPr>
      <w:rPr>
        <w:rFonts w:hint="eastAsia" w:ascii="黑体" w:hAnsi="Times New Roman" w:eastAsia="黑体"/>
        <w:b w:val="0"/>
        <w:i w:val="0"/>
        <w:sz w:val="21"/>
      </w:rPr>
    </w:lvl>
    <w:lvl w:ilvl="6" w:tentative="0">
      <w:start w:val="1"/>
      <w:numFmt w:val="decimal"/>
      <w:suff w:val="nothing"/>
      <w:lvlText w:val="%1%2.%3.%4.%5.%6.%7　"/>
      <w:lvlJc w:val="left"/>
      <w:pPr>
        <w:ind w:left="-945" w:firstLine="0"/>
      </w:pPr>
      <w:rPr>
        <w:rFonts w:hint="eastAsia" w:ascii="黑体" w:hAnsi="Times New Roman" w:eastAsia="黑体"/>
        <w:b w:val="0"/>
        <w:i w:val="0"/>
        <w:sz w:val="21"/>
      </w:rPr>
    </w:lvl>
    <w:lvl w:ilvl="7" w:tentative="0">
      <w:start w:val="1"/>
      <w:numFmt w:val="decimal"/>
      <w:lvlText w:val="%1.%2.%3.%4.%5.%6.%7.%8"/>
      <w:lvlJc w:val="left"/>
      <w:pPr>
        <w:tabs>
          <w:tab w:val="left" w:pos="3406"/>
        </w:tabs>
        <w:ind w:left="3024" w:hanging="1418"/>
      </w:pPr>
      <w:rPr>
        <w:rFonts w:hint="eastAsia"/>
      </w:rPr>
    </w:lvl>
    <w:lvl w:ilvl="8" w:tentative="0">
      <w:start w:val="1"/>
      <w:numFmt w:val="decimal"/>
      <w:lvlText w:val="%1.%2.%3.%4.%5.%6.%7.%8.%9"/>
      <w:lvlJc w:val="left"/>
      <w:pPr>
        <w:tabs>
          <w:tab w:val="left" w:pos="3832"/>
        </w:tabs>
        <w:ind w:left="373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lNTJiMzViMzBiNTA2ZDZhNDRiMTNhNTk4MTJiMTMifQ=="/>
  </w:docVars>
  <w:rsids>
    <w:rsidRoot w:val="006B797F"/>
    <w:rsid w:val="00105599"/>
    <w:rsid w:val="00107850"/>
    <w:rsid w:val="001813F6"/>
    <w:rsid w:val="00340B2D"/>
    <w:rsid w:val="005E29A5"/>
    <w:rsid w:val="006B797F"/>
    <w:rsid w:val="007F7662"/>
    <w:rsid w:val="00B47C9E"/>
    <w:rsid w:val="00E96976"/>
    <w:rsid w:val="00EC0F86"/>
    <w:rsid w:val="00F16B9E"/>
    <w:rsid w:val="00F57302"/>
    <w:rsid w:val="044F0706"/>
    <w:rsid w:val="06881779"/>
    <w:rsid w:val="12217B86"/>
    <w:rsid w:val="16E11692"/>
    <w:rsid w:val="17E720F5"/>
    <w:rsid w:val="1BD417C5"/>
    <w:rsid w:val="1D646B79"/>
    <w:rsid w:val="23A04D4E"/>
    <w:rsid w:val="2A7C2231"/>
    <w:rsid w:val="2C4C7C0B"/>
    <w:rsid w:val="2E927E8C"/>
    <w:rsid w:val="2EC13D9B"/>
    <w:rsid w:val="33582884"/>
    <w:rsid w:val="348A3B36"/>
    <w:rsid w:val="34E97C37"/>
    <w:rsid w:val="361F1A79"/>
    <w:rsid w:val="369B7657"/>
    <w:rsid w:val="388858B3"/>
    <w:rsid w:val="46310E4C"/>
    <w:rsid w:val="47637D1D"/>
    <w:rsid w:val="48050F20"/>
    <w:rsid w:val="4A4C462B"/>
    <w:rsid w:val="4AEC1DD8"/>
    <w:rsid w:val="4CA15A65"/>
    <w:rsid w:val="4E8038E7"/>
    <w:rsid w:val="4EC817C9"/>
    <w:rsid w:val="4F3E33DA"/>
    <w:rsid w:val="5576612B"/>
    <w:rsid w:val="57325016"/>
    <w:rsid w:val="5791681C"/>
    <w:rsid w:val="63766453"/>
    <w:rsid w:val="68A65A42"/>
    <w:rsid w:val="6E4F24D0"/>
    <w:rsid w:val="6EC151A6"/>
    <w:rsid w:val="72802C82"/>
    <w:rsid w:val="730879F6"/>
    <w:rsid w:val="741B5502"/>
    <w:rsid w:val="7BF06643"/>
    <w:rsid w:val="7BF77613"/>
    <w:rsid w:val="7E4E02A8"/>
    <w:rsid w:val="7F9E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widowControl w:val="0"/>
      <w:spacing w:line="440" w:lineRule="exact"/>
      <w:ind w:firstLine="480" w:firstLineChars="200"/>
      <w:jc w:val="both"/>
    </w:pPr>
    <w:rPr>
      <w:rFonts w:ascii="Calibri" w:hAnsi="Calibri" w:eastAsia="宋体" w:cs="Times New Roman"/>
      <w:kern w:val="2"/>
      <w:sz w:val="21"/>
      <w:szCs w:val="22"/>
      <w:lang w:val="en-US" w:eastAsia="zh-CN" w:bidi="ar-SA"/>
    </w:rPr>
  </w:style>
  <w:style w:type="character" w:styleId="5">
    <w:name w:val="Strong"/>
    <w:basedOn w:val="4"/>
    <w:qFormat/>
    <w:uiPriority w:val="0"/>
    <w:rPr>
      <w:b/>
    </w:rPr>
  </w:style>
  <w:style w:type="paragraph" w:customStyle="1" w:styleId="6">
    <w:name w:val="段"/>
    <w:link w:val="1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7">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8">
    <w:name w:val="二级条标题"/>
    <w:basedOn w:val="9"/>
    <w:next w:val="6"/>
    <w:qFormat/>
    <w:uiPriority w:val="0"/>
    <w:pPr>
      <w:widowControl/>
      <w:numPr>
        <w:ilvl w:val="2"/>
        <w:numId w:val="1"/>
      </w:numPr>
      <w:spacing w:before="50" w:beforeLines="50" w:after="50" w:afterLines="50"/>
      <w:jc w:val="left"/>
      <w:outlineLvl w:val="3"/>
    </w:pPr>
    <w:rPr>
      <w:rFonts w:ascii="黑体" w:hAnsi="Calibri" w:eastAsia="黑体"/>
      <w:kern w:val="0"/>
      <w:sz w:val="21"/>
      <w:szCs w:val="21"/>
    </w:rPr>
  </w:style>
  <w:style w:type="paragraph" w:customStyle="1" w:styleId="9">
    <w:name w:val="一级条标题"/>
    <w:next w:val="6"/>
    <w:qFormat/>
    <w:uiPriority w:val="0"/>
    <w:pPr>
      <w:numPr>
        <w:ilvl w:val="1"/>
        <w:numId w:val="1"/>
      </w:numPr>
      <w:spacing w:before="156" w:beforeLines="50" w:after="156" w:afterLines="50"/>
      <w:outlineLvl w:val="2"/>
    </w:pPr>
    <w:rPr>
      <w:rFonts w:ascii="黑体" w:hAnsi="Calibri" w:eastAsia="黑体" w:cs="Times New Roman"/>
      <w:sz w:val="21"/>
      <w:szCs w:val="21"/>
      <w:lang w:val="en-US" w:eastAsia="zh-CN" w:bidi="ar-SA"/>
    </w:rPr>
  </w:style>
  <w:style w:type="character" w:customStyle="1" w:styleId="10">
    <w:name w:val="段 Char"/>
    <w:link w:val="6"/>
    <w:qFormat/>
    <w:uiPriority w:val="0"/>
    <w:rPr>
      <w:rFonts w:ascii="宋体"/>
      <w:sz w:val="21"/>
    </w:rPr>
  </w:style>
  <w:style w:type="paragraph" w:customStyle="1" w:styleId="11">
    <w:name w:val="章标题"/>
    <w:next w:val="6"/>
    <w:qFormat/>
    <w:uiPriority w:val="0"/>
    <w:pPr>
      <w:numPr>
        <w:ilvl w:val="0"/>
        <w:numId w:val="1"/>
      </w:numPr>
      <w:spacing w:before="312" w:beforeLines="100" w:after="312" w:afterLines="100"/>
      <w:jc w:val="both"/>
      <w:outlineLvl w:val="1"/>
    </w:pPr>
    <w:rPr>
      <w:rFonts w:ascii="黑体" w:hAnsi="Calibri" w:eastAsia="黑体" w:cs="Times New Roman"/>
      <w:sz w:val="21"/>
      <w:lang w:val="en-US" w:eastAsia="zh-CN" w:bidi="ar-SA"/>
    </w:rPr>
  </w:style>
  <w:style w:type="paragraph" w:customStyle="1" w:styleId="12">
    <w:name w:val="二级无"/>
    <w:basedOn w:val="8"/>
    <w:qFormat/>
    <w:uiPriority w:val="0"/>
    <w:pPr>
      <w:spacing w:before="0" w:beforeLines="0" w:after="0" w:afterLines="0"/>
    </w:pPr>
    <w:rPr>
      <w:rFonts w:ascii="宋体" w:eastAsia="宋体"/>
    </w:rPr>
  </w:style>
  <w:style w:type="paragraph" w:customStyle="1" w:styleId="13">
    <w:name w:val="前言、引言标题"/>
    <w:next w:val="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4">
    <w:name w:val="一级无"/>
    <w:basedOn w:val="9"/>
    <w:qFormat/>
    <w:uiPriority w:val="0"/>
    <w:pPr>
      <w:spacing w:beforeLines="0" w:afterLines="0"/>
    </w:pPr>
    <w:rPr>
      <w:rFonts w:ascii="宋体" w:eastAsia="宋体"/>
    </w:rPr>
  </w:style>
  <w:style w:type="paragraph" w:customStyle="1" w:styleId="15">
    <w:name w:val="三级无"/>
    <w:basedOn w:val="16"/>
    <w:qFormat/>
    <w:uiPriority w:val="0"/>
    <w:pPr>
      <w:spacing w:beforeLines="0" w:afterLines="0"/>
    </w:pPr>
    <w:rPr>
      <w:rFonts w:ascii="宋体" w:eastAsia="宋体"/>
    </w:rPr>
  </w:style>
  <w:style w:type="paragraph" w:customStyle="1" w:styleId="16">
    <w:name w:val="三级条标题"/>
    <w:basedOn w:val="8"/>
    <w:next w:val="6"/>
    <w:qFormat/>
    <w:uiPriority w:val="0"/>
    <w:pPr>
      <w:numPr>
        <w:ilvl w:val="3"/>
      </w:numPr>
      <w:outlineLvl w:val="4"/>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3432d915-710c-4a8f-89a8-7702e795066c</errorID>
      <errorWord>”</errorWord>
      <group>L1_Punc</group>
      <groupName>标点问题</groupName>
      <ability>L2_Punc</ability>
      <abilityName>标点符号检查</abilityName>
      <candidateList/>
      <explain/>
      <paraID>2B564492</paraID>
      <start>50</start>
      <end>51</end>
      <status>ignored</status>
      <modifiedWord/>
      <trackRevisions>false</trackRevisions>
    </reviewItem>
    <reviewItem>
      <errorID>73675354-2d55-425f-aa22-cdb5082fa150</errorID>
      <errorWord>建议将</errorWord>
      <group>L1_Word</group>
      <groupName>字词问题</groupName>
      <ability>L2_Typo</ability>
      <abilityName>字词错误</abilityName>
      <candidateList>
        <item>建议</item>
      </candidateList>
      <explain/>
      <paraID>38AEBECA</paraID>
      <start>0</start>
      <end>3</end>
      <status>ignored</status>
      <modifiedWord/>
      <trackRevisions>false</trackRevisions>
    </reviewItem>
    <reviewItem>
      <errorID>ef84c36e-8af4-4fb2-8eee-9b23249ce76c</errorID>
      <errorWord>~</errorWord>
      <group>L1_Format</group>
      <groupName>格式问题</groupName>
      <ability>L2_HalfPunc</ability>
      <abilityName>全半角检查</abilityName>
      <candidateList>
        <item>～</item>
      </candidateList>
      <explain>文本全半角错误。</explain>
      <paraID>295D9B9C</paraID>
      <start>45</start>
      <end>46</end>
      <status>ignored</status>
      <modifiedWord/>
      <trackRevisions>false</trackRevisions>
    </reviewItem>
    <reviewItem>
      <errorID>e18d554d-cf76-43de-8747-e2923c0e1230</errorID>
      <errorWord>技施</errorWord>
      <group>L1_Word</group>
      <groupName>字词问题</groupName>
      <ability>L2_Typo</ability>
      <abilityName>字词错误</abilityName>
      <candidateList>
        <item>技术</item>
      </candidateList>
      <explain>〈名〉❶人类在认识自然和利用自然的过程中积累起来并在生产劳动中体现出来的经验和知识，也泛指其他操作方面的技巧：钻研～｜～先进。❷指技术装备：～改造。</explain>
      <paraID>54906D1C</paraID>
      <start>13</start>
      <end>15</end>
      <status>ignored</status>
      <modifiedWord/>
      <trackRevisions>false</trackRevisions>
    </reviewItem>
    <reviewItem>
      <errorID>3469b46a-b02f-4ec8-950c-fc1a508308e3</errorID>
      <errorWord>分</errorWord>
      <group>L1_Word</group>
      <groupName>字词问题</groupName>
      <ability>L2_Typo</ability>
      <abilityName>字词错误</abilityName>
      <candidateList>
        <item>分为</item>
      </candidateList>
      <explain/>
      <paraID>35CFC148</paraID>
      <start>8</start>
      <end>9</end>
      <status>ignored</status>
      <modifiedWord/>
      <trackRevisions>false</trackRevisions>
    </reviewItem>
    <reviewItem>
      <errorID>fc40f66b-f79b-40cd-9398-d33c0d0b42dd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716DBFCE</paraID>
      <start>9</start>
      <end>12</end>
      <status>ignored</status>
      <modifiedWord/>
      <trackRevisions>false</trackRevisions>
    </reviewItem>
  </reviewItems>
  <config/>
</contractReview>
</file>

<file path=customXml/itemProps1.xml><?xml version="1.0" encoding="utf-8"?>
<ds:datastoreItem xmlns:ds="http://schemas.openxmlformats.org/officeDocument/2006/customXml" ds:itemID="{a179ffd2-049f-419a-877c-600f94bcb6d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4400</Words>
  <Characters>4826</Characters>
  <Lines>59</Lines>
  <Paragraphs>16</Paragraphs>
  <TotalTime>24</TotalTime>
  <ScaleCrop>false</ScaleCrop>
  <LinksUpToDate>false</LinksUpToDate>
  <CharactersWithSpaces>5050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2022-04-18T03:22:00Z</dcterms:created>
  <dc:creator>user</dc:creator>
  <cp:lastModifiedBy>ssq</cp:lastModifiedBy>
  <cp:lastPrinted>2026-01-13T06:21:00Z</cp:lastPrinted>
  <dcterms:modified xsi:type="dcterms:W3CDTF">2026-01-16T06:24:51Z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3A786EC0366E4A3088E445CFE18E9BAF_13</vt:lpwstr>
  </property>
  <property fmtid="{D5CDD505-2E9C-101B-9397-08002B2CF9AE}" pid="4" name="KSOTemplateDocerSaveRecord">
    <vt:lpwstr>eyJoZGlkIjoiZGU1NGViNTFjZjRjY2UxNDZlN2NjMjRiOGE2ZDQyMGQiLCJ1c2VySWQiOiIyMTk4MjY3NzYifQ==</vt:lpwstr>
  </property>
</Properties>
</file>